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auto"/>
        <w:jc w:val="center"/>
        <w:rPr>
          <w:b/>
          <w:bCs/>
          <w:sz w:val="36"/>
          <w:szCs w:val="36"/>
        </w:rPr>
      </w:pPr>
      <w:r>
        <mc:AlternateContent>
          <mc:Choice Requires="wps">
            <w:drawing>
              <wp:anchor distT="45720" distB="45720" distL="114300" distR="114300" simplePos="0" relativeHeight="251662336" behindDoc="0" locked="0" layoutInCell="1" allowOverlap="1">
                <wp:simplePos x="0" y="0"/>
                <wp:positionH relativeFrom="column">
                  <wp:posOffset>-1124585</wp:posOffset>
                </wp:positionH>
                <wp:positionV relativeFrom="paragraph">
                  <wp:posOffset>708660</wp:posOffset>
                </wp:positionV>
                <wp:extent cx="7543800" cy="9250680"/>
                <wp:effectExtent l="0" t="0" r="0" b="3810"/>
                <wp:wrapSquare wrapText="bothSides"/>
                <wp:docPr id="1029" name="文本框 6"/>
                <wp:cNvGraphicFramePr/>
                <a:graphic xmlns:a="http://schemas.openxmlformats.org/drawingml/2006/main">
                  <a:graphicData uri="http://schemas.microsoft.com/office/word/2010/wordprocessingShape">
                    <wps:wsp>
                      <wps:cNvSpPr/>
                      <wps:spPr>
                        <a:xfrm>
                          <a:off x="0" y="0"/>
                          <a:ext cx="7543800" cy="9250680"/>
                        </a:xfrm>
                        <a:prstGeom prst="rect">
                          <a:avLst/>
                        </a:prstGeom>
                        <a:ln>
                          <a:noFill/>
                        </a:ln>
                      </wps:spPr>
                      <wps:txbx>
                        <w:txbxContent>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eastAsia" w:ascii="方正小标宋简体" w:hAnsi="方正小标宋简体" w:eastAsia="方正小标宋简体" w:cs="方正小标宋简体"/>
                                <w:bCs/>
                                <w:sz w:val="52"/>
                                <w:szCs w:val="52"/>
                                <w:lang w:val="en-US" w:eastAsia="zh-CN"/>
                              </w:rPr>
                            </w:pPr>
                            <w:r>
                              <w:rPr>
                                <w:rFonts w:hint="eastAsia" w:ascii="方正小标宋简体" w:hAnsi="方正小标宋简体" w:eastAsia="方正小标宋简体" w:cs="方正小标宋简体"/>
                                <w:bCs/>
                                <w:sz w:val="52"/>
                                <w:szCs w:val="52"/>
                                <w:lang w:val="en-US" w:eastAsia="zh-CN"/>
                              </w:rPr>
                              <w:t>安徽皖投置业有限责任公司</w:t>
                            </w:r>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default" w:ascii="方正小标宋简体" w:hAnsi="方正小标宋简体" w:eastAsia="方正小标宋简体" w:cs="方正小标宋简体"/>
                                <w:bCs/>
                                <w:sz w:val="52"/>
                                <w:szCs w:val="52"/>
                                <w:lang w:val="en-US" w:eastAsia="zh-CN"/>
                              </w:rPr>
                            </w:pPr>
                            <w:r>
                              <w:rPr>
                                <w:rFonts w:hint="eastAsia" w:ascii="方正小标宋简体" w:hAnsi="方正小标宋简体" w:eastAsia="方正小标宋简体" w:cs="方正小标宋简体"/>
                                <w:bCs/>
                                <w:sz w:val="52"/>
                                <w:szCs w:val="52"/>
                                <w:lang w:val="en-US" w:eastAsia="zh-CN"/>
                              </w:rPr>
                              <w:t>材料设备品牌</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方正小标宋简体" w:hAnsi="方正小标宋简体" w:eastAsia="方正小标宋简体" w:cs="方正小标宋简体"/>
                                <w:bCs/>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eastAsia" w:ascii="方正小标宋简体" w:hAnsi="方正小标宋简体" w:eastAsia="方正小标宋简体" w:cs="方正小标宋简体"/>
                                <w:bCs/>
                                <w:sz w:val="72"/>
                                <w:szCs w:val="72"/>
                                <w:lang w:val="en-US" w:eastAsia="zh-CN"/>
                              </w:rPr>
                            </w:pPr>
                            <w:r>
                              <w:rPr>
                                <w:rFonts w:hint="eastAsia" w:ascii="方正小标宋简体" w:hAnsi="方正小标宋简体" w:eastAsia="方正小标宋简体" w:cs="方正小标宋简体"/>
                                <w:bCs/>
                                <w:sz w:val="72"/>
                                <w:szCs w:val="72"/>
                                <w:lang w:val="en-US" w:eastAsia="zh-CN"/>
                              </w:rPr>
                              <w:t>合</w:t>
                            </w:r>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eastAsia" w:ascii="方正小标宋简体" w:hAnsi="方正小标宋简体" w:eastAsia="方正小标宋简体" w:cs="方正小标宋简体"/>
                                <w:bCs/>
                                <w:sz w:val="72"/>
                                <w:szCs w:val="72"/>
                                <w:lang w:val="en-US" w:eastAsia="zh-CN"/>
                              </w:rPr>
                            </w:pPr>
                            <w:r>
                              <w:rPr>
                                <w:rFonts w:hint="eastAsia" w:ascii="方正小标宋简体" w:hAnsi="方正小标宋简体" w:eastAsia="方正小标宋简体" w:cs="方正小标宋简体"/>
                                <w:bCs/>
                                <w:sz w:val="72"/>
                                <w:szCs w:val="72"/>
                                <w:lang w:val="en-US" w:eastAsia="zh-CN"/>
                              </w:rPr>
                              <w:t>作</w:t>
                            </w:r>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eastAsia" w:ascii="方正小标宋简体" w:hAnsi="方正小标宋简体" w:eastAsia="方正小标宋简体" w:cs="方正小标宋简体"/>
                                <w:bCs/>
                                <w:sz w:val="72"/>
                                <w:szCs w:val="72"/>
                                <w:lang w:val="en-US" w:eastAsia="zh-CN"/>
                              </w:rPr>
                            </w:pPr>
                            <w:r>
                              <w:rPr>
                                <w:rFonts w:hint="eastAsia" w:ascii="方正小标宋简体" w:hAnsi="方正小标宋简体" w:eastAsia="方正小标宋简体" w:cs="方正小标宋简体"/>
                                <w:bCs/>
                                <w:sz w:val="72"/>
                                <w:szCs w:val="72"/>
                                <w:lang w:val="en-US" w:eastAsia="zh-CN"/>
                              </w:rPr>
                              <w:t>备</w:t>
                            </w:r>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eastAsia" w:ascii="方正小标宋简体" w:hAnsi="方正小标宋简体" w:eastAsia="方正小标宋简体" w:cs="方正小标宋简体"/>
                                <w:bCs/>
                                <w:sz w:val="72"/>
                                <w:szCs w:val="72"/>
                                <w:lang w:val="en-US" w:eastAsia="zh-CN"/>
                              </w:rPr>
                            </w:pPr>
                            <w:r>
                              <w:rPr>
                                <w:rFonts w:hint="eastAsia" w:ascii="方正小标宋简体" w:hAnsi="方正小标宋简体" w:eastAsia="方正小标宋简体" w:cs="方正小标宋简体"/>
                                <w:bCs/>
                                <w:sz w:val="72"/>
                                <w:szCs w:val="72"/>
                                <w:lang w:val="en-US" w:eastAsia="zh-CN"/>
                              </w:rPr>
                              <w:t>忘</w:t>
                            </w:r>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eastAsia"/>
                                <w:b/>
                                <w:sz w:val="36"/>
                                <w:szCs w:val="36"/>
                              </w:rPr>
                            </w:pPr>
                            <w:r>
                              <w:rPr>
                                <w:rFonts w:hint="eastAsia" w:ascii="方正小标宋简体" w:hAnsi="方正小标宋简体" w:eastAsia="方正小标宋简体" w:cs="方正小标宋简体"/>
                                <w:bCs/>
                                <w:sz w:val="72"/>
                                <w:szCs w:val="72"/>
                                <w:lang w:val="en-US" w:eastAsia="zh-CN"/>
                              </w:rPr>
                              <w:t>录</w:t>
                            </w:r>
                          </w:p>
                          <w:p>
                            <w:pPr>
                              <w:pStyle w:val="12"/>
                              <w:spacing w:line="240" w:lineRule="auto"/>
                              <w:rPr>
                                <w:rFonts w:hint="eastAsia"/>
                              </w:rPr>
                            </w:pPr>
                          </w:p>
                          <w:p>
                            <w:pPr>
                              <w:pStyle w:val="12"/>
                              <w:spacing w:line="240" w:lineRule="auto"/>
                              <w:rPr>
                                <w:rFonts w:hint="eastAsia" w:ascii="Times New Roman" w:hAnsi="Times New Roman" w:eastAsia="宋体" w:cs="Times New Roman"/>
                              </w:rPr>
                            </w:pPr>
                          </w:p>
                          <w:p>
                            <w:pPr>
                              <w:ind w:firstLine="3213" w:firstLineChars="1000"/>
                              <w:rPr>
                                <w:b/>
                                <w:sz w:val="32"/>
                                <w:szCs w:val="32"/>
                              </w:rPr>
                            </w:pPr>
                            <w:r>
                              <w:rPr>
                                <w:rFonts w:hint="eastAsia"/>
                                <w:b/>
                                <w:sz w:val="32"/>
                                <w:szCs w:val="32"/>
                              </w:rPr>
                              <w:t>甲方：安徽皖投置业有限责任公司</w:t>
                            </w:r>
                          </w:p>
                          <w:p>
                            <w:pPr>
                              <w:spacing w:line="360" w:lineRule="auto"/>
                              <w:ind w:firstLine="3213" w:firstLineChars="1000"/>
                              <w:rPr>
                                <w:b/>
                                <w:sz w:val="32"/>
                                <w:szCs w:val="32"/>
                              </w:rPr>
                            </w:pPr>
                            <w:r>
                              <w:rPr>
                                <w:rFonts w:hint="eastAsia"/>
                                <w:b/>
                                <w:sz w:val="32"/>
                                <w:szCs w:val="32"/>
                              </w:rPr>
                              <w:t>乙方：</w:t>
                            </w:r>
                          </w:p>
                          <w:p/>
                          <w:p>
                            <w:pPr>
                              <w:rPr>
                                <w:rFonts w:hint="eastAsia"/>
                                <w:lang w:val="en-US" w:eastAsia="zh-CN"/>
                              </w:rPr>
                            </w:pPr>
                            <w:r>
                              <w:rPr>
                                <w:rFonts w:hint="eastAsia"/>
                              </w:rPr>
                              <w:t xml:space="preserve"> </w:t>
                            </w:r>
                            <w:r>
                              <w:t xml:space="preserve">                                                              </w:t>
                            </w:r>
                            <w:r>
                              <w:rPr>
                                <w:rFonts w:hint="eastAsia"/>
                                <w:lang w:val="en-US" w:eastAsia="zh-CN"/>
                              </w:rPr>
                              <w:t xml:space="preserve">           </w:t>
                            </w:r>
                          </w:p>
                          <w:p>
                            <w:pPr>
                              <w:ind w:firstLine="7980" w:firstLineChars="3800"/>
                              <w:rPr>
                                <w:sz w:val="32"/>
                                <w:szCs w:val="32"/>
                              </w:rPr>
                            </w:pPr>
                            <w:r>
                              <w:rPr>
                                <w:rFonts w:hint="eastAsia"/>
                                <w:lang w:val="en-US" w:eastAsia="zh-CN"/>
                              </w:rPr>
                              <w:t xml:space="preserve">  </w:t>
                            </w:r>
                            <w:r>
                              <w:rPr>
                                <w:rFonts w:hint="eastAsia"/>
                                <w:sz w:val="32"/>
                                <w:szCs w:val="32"/>
                              </w:rPr>
                              <w:t>二零</w:t>
                            </w:r>
                            <w:r>
                              <w:rPr>
                                <w:sz w:val="32"/>
                                <w:szCs w:val="32"/>
                              </w:rPr>
                              <w:t>二四</w:t>
                            </w:r>
                            <w:r>
                              <w:rPr>
                                <w:rFonts w:hint="eastAsia"/>
                                <w:sz w:val="32"/>
                                <w:szCs w:val="32"/>
                              </w:rPr>
                              <w:t>年</w:t>
                            </w:r>
                            <w:r>
                              <w:rPr>
                                <w:rFonts w:hint="eastAsia"/>
                                <w:sz w:val="32"/>
                                <w:szCs w:val="32"/>
                                <w:lang w:val="en-US" w:eastAsia="zh-CN"/>
                              </w:rPr>
                              <w:t xml:space="preserve">  </w:t>
                            </w:r>
                            <w:r>
                              <w:rPr>
                                <w:rFonts w:hint="eastAsia"/>
                                <w:sz w:val="32"/>
                                <w:szCs w:val="32"/>
                              </w:rPr>
                              <w:t>月</w:t>
                            </w:r>
                          </w:p>
                          <w:p>
                            <w:r>
                              <w:rPr>
                                <w:rFonts w:hint="eastAsia"/>
                              </w:rPr>
                              <w:t xml:space="preserve"> </w:t>
                            </w:r>
                            <w:r>
                              <w:t xml:space="preserve">                                                                 </w:t>
                            </w:r>
                          </w:p>
                        </w:txbxContent>
                      </wps:txbx>
                      <wps:bodyPr vert="horz" wrap="square" lIns="91440" tIns="45720" rIns="91440" bIns="45720" anchor="t">
                        <a:noAutofit/>
                      </wps:bodyPr>
                    </wps:wsp>
                  </a:graphicData>
                </a:graphic>
              </wp:anchor>
            </w:drawing>
          </mc:Choice>
          <mc:Fallback>
            <w:pict>
              <v:rect id="文本框 6" o:spid="_x0000_s1026" o:spt="1" style="position:absolute;left:0pt;margin-left:-88.55pt;margin-top:55.8pt;height:728.4pt;width:594pt;mso-wrap-distance-bottom:3.6pt;mso-wrap-distance-left:9pt;mso-wrap-distance-right:9pt;mso-wrap-distance-top:3.6pt;z-index:251662336;mso-width-relative:page;mso-height-relative:page;" filled="f" stroked="f" coordsize="21600,21600" o:gfxdata="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FMcZ8ndAAAADgEAAA8AAAAAAAAAAQAgAAAAIgAAAGRycy9kb3du&#10;cmV2LnhtbFBLAQIUABQAAAAIAIdO4kAlifdAwQEAAFYDAAAOAAAAAAAAAAEAIAAAACwBAABkcnMv&#10;ZTJvRG9jLnhtbFBLBQYAAAAABgAGAFkBAABfBQAAAAA=&#10;">
                <v:fill on="f" focussize="0,0"/>
                <v:stroke on="f"/>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eastAsia" w:ascii="方正小标宋简体" w:hAnsi="方正小标宋简体" w:eastAsia="方正小标宋简体" w:cs="方正小标宋简体"/>
                          <w:bCs/>
                          <w:sz w:val="52"/>
                          <w:szCs w:val="52"/>
                          <w:lang w:val="en-US" w:eastAsia="zh-CN"/>
                        </w:rPr>
                      </w:pPr>
                      <w:r>
                        <w:rPr>
                          <w:rFonts w:hint="eastAsia" w:ascii="方正小标宋简体" w:hAnsi="方正小标宋简体" w:eastAsia="方正小标宋简体" w:cs="方正小标宋简体"/>
                          <w:bCs/>
                          <w:sz w:val="52"/>
                          <w:szCs w:val="52"/>
                          <w:lang w:val="en-US" w:eastAsia="zh-CN"/>
                        </w:rPr>
                        <w:t>安徽皖投置业有限责任公司</w:t>
                      </w:r>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default" w:ascii="方正小标宋简体" w:hAnsi="方正小标宋简体" w:eastAsia="方正小标宋简体" w:cs="方正小标宋简体"/>
                          <w:bCs/>
                          <w:sz w:val="52"/>
                          <w:szCs w:val="52"/>
                          <w:lang w:val="en-US" w:eastAsia="zh-CN"/>
                        </w:rPr>
                      </w:pPr>
                      <w:r>
                        <w:rPr>
                          <w:rFonts w:hint="eastAsia" w:ascii="方正小标宋简体" w:hAnsi="方正小标宋简体" w:eastAsia="方正小标宋简体" w:cs="方正小标宋简体"/>
                          <w:bCs/>
                          <w:sz w:val="52"/>
                          <w:szCs w:val="52"/>
                          <w:lang w:val="en-US" w:eastAsia="zh-CN"/>
                        </w:rPr>
                        <w:t>材料设备品牌</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方正小标宋简体" w:hAnsi="方正小标宋简体" w:eastAsia="方正小标宋简体" w:cs="方正小标宋简体"/>
                          <w:bCs/>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eastAsia" w:ascii="方正小标宋简体" w:hAnsi="方正小标宋简体" w:eastAsia="方正小标宋简体" w:cs="方正小标宋简体"/>
                          <w:bCs/>
                          <w:sz w:val="72"/>
                          <w:szCs w:val="72"/>
                          <w:lang w:val="en-US" w:eastAsia="zh-CN"/>
                        </w:rPr>
                      </w:pPr>
                      <w:r>
                        <w:rPr>
                          <w:rFonts w:hint="eastAsia" w:ascii="方正小标宋简体" w:hAnsi="方正小标宋简体" w:eastAsia="方正小标宋简体" w:cs="方正小标宋简体"/>
                          <w:bCs/>
                          <w:sz w:val="72"/>
                          <w:szCs w:val="72"/>
                          <w:lang w:val="en-US" w:eastAsia="zh-CN"/>
                        </w:rPr>
                        <w:t>合</w:t>
                      </w:r>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eastAsia" w:ascii="方正小标宋简体" w:hAnsi="方正小标宋简体" w:eastAsia="方正小标宋简体" w:cs="方正小标宋简体"/>
                          <w:bCs/>
                          <w:sz w:val="72"/>
                          <w:szCs w:val="72"/>
                          <w:lang w:val="en-US" w:eastAsia="zh-CN"/>
                        </w:rPr>
                      </w:pPr>
                      <w:r>
                        <w:rPr>
                          <w:rFonts w:hint="eastAsia" w:ascii="方正小标宋简体" w:hAnsi="方正小标宋简体" w:eastAsia="方正小标宋简体" w:cs="方正小标宋简体"/>
                          <w:bCs/>
                          <w:sz w:val="72"/>
                          <w:szCs w:val="72"/>
                          <w:lang w:val="en-US" w:eastAsia="zh-CN"/>
                        </w:rPr>
                        <w:t>作</w:t>
                      </w:r>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eastAsia" w:ascii="方正小标宋简体" w:hAnsi="方正小标宋简体" w:eastAsia="方正小标宋简体" w:cs="方正小标宋简体"/>
                          <w:bCs/>
                          <w:sz w:val="72"/>
                          <w:szCs w:val="72"/>
                          <w:lang w:val="en-US" w:eastAsia="zh-CN"/>
                        </w:rPr>
                      </w:pPr>
                      <w:r>
                        <w:rPr>
                          <w:rFonts w:hint="eastAsia" w:ascii="方正小标宋简体" w:hAnsi="方正小标宋简体" w:eastAsia="方正小标宋简体" w:cs="方正小标宋简体"/>
                          <w:bCs/>
                          <w:sz w:val="72"/>
                          <w:szCs w:val="72"/>
                          <w:lang w:val="en-US" w:eastAsia="zh-CN"/>
                        </w:rPr>
                        <w:t>备</w:t>
                      </w:r>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eastAsia" w:ascii="方正小标宋简体" w:hAnsi="方正小标宋简体" w:eastAsia="方正小标宋简体" w:cs="方正小标宋简体"/>
                          <w:bCs/>
                          <w:sz w:val="72"/>
                          <w:szCs w:val="72"/>
                          <w:lang w:val="en-US" w:eastAsia="zh-CN"/>
                        </w:rPr>
                      </w:pPr>
                      <w:r>
                        <w:rPr>
                          <w:rFonts w:hint="eastAsia" w:ascii="方正小标宋简体" w:hAnsi="方正小标宋简体" w:eastAsia="方正小标宋简体" w:cs="方正小标宋简体"/>
                          <w:bCs/>
                          <w:sz w:val="72"/>
                          <w:szCs w:val="72"/>
                          <w:lang w:val="en-US" w:eastAsia="zh-CN"/>
                        </w:rPr>
                        <w:t>忘</w:t>
                      </w:r>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eastAsia"/>
                          <w:b/>
                          <w:sz w:val="36"/>
                          <w:szCs w:val="36"/>
                        </w:rPr>
                      </w:pPr>
                      <w:r>
                        <w:rPr>
                          <w:rFonts w:hint="eastAsia" w:ascii="方正小标宋简体" w:hAnsi="方正小标宋简体" w:eastAsia="方正小标宋简体" w:cs="方正小标宋简体"/>
                          <w:bCs/>
                          <w:sz w:val="72"/>
                          <w:szCs w:val="72"/>
                          <w:lang w:val="en-US" w:eastAsia="zh-CN"/>
                        </w:rPr>
                        <w:t>录</w:t>
                      </w:r>
                    </w:p>
                    <w:p>
                      <w:pPr>
                        <w:pStyle w:val="12"/>
                        <w:spacing w:line="240" w:lineRule="auto"/>
                        <w:rPr>
                          <w:rFonts w:hint="eastAsia"/>
                        </w:rPr>
                      </w:pPr>
                    </w:p>
                    <w:p>
                      <w:pPr>
                        <w:pStyle w:val="12"/>
                        <w:spacing w:line="240" w:lineRule="auto"/>
                        <w:rPr>
                          <w:rFonts w:hint="eastAsia" w:ascii="Times New Roman" w:hAnsi="Times New Roman" w:eastAsia="宋体" w:cs="Times New Roman"/>
                        </w:rPr>
                      </w:pPr>
                    </w:p>
                    <w:p>
                      <w:pPr>
                        <w:ind w:firstLine="3213" w:firstLineChars="1000"/>
                        <w:rPr>
                          <w:b/>
                          <w:sz w:val="32"/>
                          <w:szCs w:val="32"/>
                        </w:rPr>
                      </w:pPr>
                      <w:r>
                        <w:rPr>
                          <w:rFonts w:hint="eastAsia"/>
                          <w:b/>
                          <w:sz w:val="32"/>
                          <w:szCs w:val="32"/>
                        </w:rPr>
                        <w:t>甲方：安徽皖投置业有限责任公司</w:t>
                      </w:r>
                    </w:p>
                    <w:p>
                      <w:pPr>
                        <w:spacing w:line="360" w:lineRule="auto"/>
                        <w:ind w:firstLine="3213" w:firstLineChars="1000"/>
                        <w:rPr>
                          <w:b/>
                          <w:sz w:val="32"/>
                          <w:szCs w:val="32"/>
                        </w:rPr>
                      </w:pPr>
                      <w:r>
                        <w:rPr>
                          <w:rFonts w:hint="eastAsia"/>
                          <w:b/>
                          <w:sz w:val="32"/>
                          <w:szCs w:val="32"/>
                        </w:rPr>
                        <w:t>乙方：</w:t>
                      </w:r>
                    </w:p>
                    <w:p/>
                    <w:p>
                      <w:pPr>
                        <w:rPr>
                          <w:rFonts w:hint="eastAsia"/>
                          <w:lang w:val="en-US" w:eastAsia="zh-CN"/>
                        </w:rPr>
                      </w:pPr>
                      <w:r>
                        <w:rPr>
                          <w:rFonts w:hint="eastAsia"/>
                        </w:rPr>
                        <w:t xml:space="preserve"> </w:t>
                      </w:r>
                      <w:r>
                        <w:t xml:space="preserve">                                                              </w:t>
                      </w:r>
                      <w:r>
                        <w:rPr>
                          <w:rFonts w:hint="eastAsia"/>
                          <w:lang w:val="en-US" w:eastAsia="zh-CN"/>
                        </w:rPr>
                        <w:t xml:space="preserve">           </w:t>
                      </w:r>
                    </w:p>
                    <w:p>
                      <w:pPr>
                        <w:ind w:firstLine="7980" w:firstLineChars="3800"/>
                        <w:rPr>
                          <w:sz w:val="32"/>
                          <w:szCs w:val="32"/>
                        </w:rPr>
                      </w:pPr>
                      <w:r>
                        <w:rPr>
                          <w:rFonts w:hint="eastAsia"/>
                          <w:lang w:val="en-US" w:eastAsia="zh-CN"/>
                        </w:rPr>
                        <w:t xml:space="preserve">  </w:t>
                      </w:r>
                      <w:r>
                        <w:rPr>
                          <w:rFonts w:hint="eastAsia"/>
                          <w:sz w:val="32"/>
                          <w:szCs w:val="32"/>
                        </w:rPr>
                        <w:t>二零</w:t>
                      </w:r>
                      <w:r>
                        <w:rPr>
                          <w:sz w:val="32"/>
                          <w:szCs w:val="32"/>
                        </w:rPr>
                        <w:t>二四</w:t>
                      </w:r>
                      <w:r>
                        <w:rPr>
                          <w:rFonts w:hint="eastAsia"/>
                          <w:sz w:val="32"/>
                          <w:szCs w:val="32"/>
                        </w:rPr>
                        <w:t>年</w:t>
                      </w:r>
                      <w:r>
                        <w:rPr>
                          <w:rFonts w:hint="eastAsia"/>
                          <w:sz w:val="32"/>
                          <w:szCs w:val="32"/>
                          <w:lang w:val="en-US" w:eastAsia="zh-CN"/>
                        </w:rPr>
                        <w:t xml:space="preserve">  </w:t>
                      </w:r>
                      <w:r>
                        <w:rPr>
                          <w:rFonts w:hint="eastAsia"/>
                          <w:sz w:val="32"/>
                          <w:szCs w:val="32"/>
                        </w:rPr>
                        <w:t>月</w:t>
                      </w:r>
                    </w:p>
                    <w:p>
                      <w:r>
                        <w:rPr>
                          <w:rFonts w:hint="eastAsia"/>
                        </w:rPr>
                        <w:t xml:space="preserve"> </w:t>
                      </w:r>
                      <w:r>
                        <w:t xml:space="preserve">                                                                 </w:t>
                      </w:r>
                    </w:p>
                  </w:txbxContent>
                </v:textbox>
                <w10:wrap type="square"/>
              </v:rect>
            </w:pict>
          </mc:Fallback>
        </mc:AlternateContent>
      </w:r>
      <w:r>
        <w:drawing>
          <wp:anchor distT="0" distB="0" distL="0" distR="0" simplePos="0" relativeHeight="251659264" behindDoc="1" locked="0" layoutInCell="1" allowOverlap="1">
            <wp:simplePos x="0" y="0"/>
            <wp:positionH relativeFrom="column">
              <wp:posOffset>-1148715</wp:posOffset>
            </wp:positionH>
            <wp:positionV relativeFrom="paragraph">
              <wp:posOffset>-918845</wp:posOffset>
            </wp:positionV>
            <wp:extent cx="7560310" cy="10685780"/>
            <wp:effectExtent l="0" t="0" r="13970" b="12700"/>
            <wp:wrapNone/>
            <wp:docPr id="1026" name="图片 1"/>
            <wp:cNvGraphicFramePr/>
            <a:graphic xmlns:a="http://schemas.openxmlformats.org/drawingml/2006/main">
              <a:graphicData uri="http://schemas.openxmlformats.org/drawingml/2006/picture">
                <pic:pic xmlns:pic="http://schemas.openxmlformats.org/drawingml/2006/picture">
                  <pic:nvPicPr>
                    <pic:cNvPr id="1026" name="图片 1"/>
                    <pic:cNvPicPr/>
                  </pic:nvPicPr>
                  <pic:blipFill>
                    <a:blip r:embed="rId4" cstate="print"/>
                    <a:srcRect/>
                    <a:stretch>
                      <a:fillRect/>
                    </a:stretch>
                  </pic:blipFill>
                  <pic:spPr>
                    <a:xfrm>
                      <a:off x="0" y="0"/>
                      <a:ext cx="7560310" cy="10685780"/>
                    </a:xfrm>
                    <a:prstGeom prst="rect">
                      <a:avLst/>
                    </a:prstGeom>
                  </pic:spPr>
                </pic:pic>
              </a:graphicData>
            </a:graphic>
          </wp:anchor>
        </w:drawing>
      </w:r>
      <w:r>
        <w:drawing>
          <wp:anchor distT="0" distB="0" distL="0" distR="0" simplePos="0" relativeHeight="251660288" behindDoc="0" locked="0" layoutInCell="1" allowOverlap="1">
            <wp:simplePos x="0" y="0"/>
            <wp:positionH relativeFrom="column">
              <wp:posOffset>-990600</wp:posOffset>
            </wp:positionH>
            <wp:positionV relativeFrom="paragraph">
              <wp:posOffset>-2887980</wp:posOffset>
            </wp:positionV>
            <wp:extent cx="1390650" cy="406400"/>
            <wp:effectExtent l="0" t="0" r="0" b="0"/>
            <wp:wrapNone/>
            <wp:docPr id="1027" name="图片 7"/>
            <wp:cNvGraphicFramePr/>
            <a:graphic xmlns:a="http://schemas.openxmlformats.org/drawingml/2006/main">
              <a:graphicData uri="http://schemas.openxmlformats.org/drawingml/2006/picture">
                <pic:pic xmlns:pic="http://schemas.openxmlformats.org/drawingml/2006/picture">
                  <pic:nvPicPr>
                    <pic:cNvPr id="1027" name="图片 7"/>
                    <pic:cNvPicPr/>
                  </pic:nvPicPr>
                  <pic:blipFill>
                    <a:blip r:embed="rId5" cstate="print"/>
                    <a:srcRect/>
                    <a:stretch>
                      <a:fillRect/>
                    </a:stretch>
                  </pic:blipFill>
                  <pic:spPr>
                    <a:xfrm>
                      <a:off x="0" y="0"/>
                      <a:ext cx="1390650" cy="406400"/>
                    </a:xfrm>
                    <a:prstGeom prst="rect">
                      <a:avLst/>
                    </a:prstGeom>
                    <a:ln>
                      <a:noFill/>
                    </a:ln>
                  </pic:spPr>
                </pic:pic>
              </a:graphicData>
            </a:graphic>
          </wp:anchor>
        </w:drawing>
      </w:r>
      <w:r>
        <w:drawing>
          <wp:anchor distT="0" distB="0" distL="0" distR="0" simplePos="0" relativeHeight="251661312" behindDoc="0" locked="0" layoutInCell="1" allowOverlap="1">
            <wp:simplePos x="0" y="0"/>
            <wp:positionH relativeFrom="column">
              <wp:posOffset>-1143000</wp:posOffset>
            </wp:positionH>
            <wp:positionV relativeFrom="paragraph">
              <wp:posOffset>-3040380</wp:posOffset>
            </wp:positionV>
            <wp:extent cx="1390650" cy="406400"/>
            <wp:effectExtent l="0" t="0" r="0" b="0"/>
            <wp:wrapNone/>
            <wp:docPr id="1028" name="图片 2"/>
            <wp:cNvGraphicFramePr/>
            <a:graphic xmlns:a="http://schemas.openxmlformats.org/drawingml/2006/main">
              <a:graphicData uri="http://schemas.openxmlformats.org/drawingml/2006/picture">
                <pic:pic xmlns:pic="http://schemas.openxmlformats.org/drawingml/2006/picture">
                  <pic:nvPicPr>
                    <pic:cNvPr id="1028" name="图片 2"/>
                    <pic:cNvPicPr/>
                  </pic:nvPicPr>
                  <pic:blipFill>
                    <a:blip r:embed="rId5" cstate="print"/>
                    <a:srcRect/>
                    <a:stretch>
                      <a:fillRect/>
                    </a:stretch>
                  </pic:blipFill>
                  <pic:spPr>
                    <a:xfrm>
                      <a:off x="0" y="0"/>
                      <a:ext cx="1390650" cy="406400"/>
                    </a:xfrm>
                    <a:prstGeom prst="rect">
                      <a:avLst/>
                    </a:prstGeom>
                    <a:ln>
                      <a:noFill/>
                    </a:ln>
                  </pic:spPr>
                </pic:pic>
              </a:graphicData>
            </a:graphic>
          </wp:anchor>
        </w:drawing>
      </w:r>
    </w:p>
    <w:p>
      <w:pPr>
        <w:spacing w:line="480" w:lineRule="auto"/>
        <w:jc w:val="center"/>
        <w:rPr>
          <w:rFonts w:hint="eastAsia"/>
          <w:b/>
          <w:bCs/>
          <w:sz w:val="36"/>
          <w:szCs w:val="36"/>
          <w:lang w:val="en-US" w:eastAsia="zh-CN"/>
        </w:rPr>
      </w:pPr>
      <w:r>
        <w:rPr>
          <w:rFonts w:hint="eastAsia"/>
          <w:b/>
          <w:bCs/>
          <w:sz w:val="36"/>
          <w:szCs w:val="36"/>
          <w:lang w:val="en-US" w:eastAsia="zh-CN"/>
        </w:rPr>
        <w:t>安徽皖投置业有限责任公司材料设备品牌</w:t>
      </w:r>
    </w:p>
    <w:p>
      <w:pPr>
        <w:spacing w:line="480" w:lineRule="auto"/>
        <w:jc w:val="center"/>
        <w:rPr>
          <w:rFonts w:hint="eastAsia" w:eastAsia="宋体"/>
          <w:b/>
          <w:bCs/>
          <w:sz w:val="36"/>
          <w:szCs w:val="36"/>
          <w:lang w:eastAsia="zh-CN"/>
        </w:rPr>
      </w:pPr>
      <w:r>
        <w:rPr>
          <w:rFonts w:hint="eastAsia"/>
          <w:b/>
          <w:bCs/>
          <w:sz w:val="36"/>
          <w:szCs w:val="36"/>
          <w:lang w:val="en-US" w:eastAsia="zh-CN"/>
        </w:rPr>
        <w:t>合作备忘录</w:t>
      </w:r>
    </w:p>
    <w:p>
      <w:pPr>
        <w:spacing w:line="480" w:lineRule="auto"/>
        <w:rPr>
          <w:b/>
          <w:bCs/>
          <w:sz w:val="36"/>
          <w:szCs w:val="36"/>
        </w:rPr>
      </w:pPr>
    </w:p>
    <w:p>
      <w:pPr>
        <w:widowControl/>
        <w:tabs>
          <w:tab w:val="left" w:pos="30720"/>
          <w:tab w:val="left" w:pos="31140"/>
          <w:tab w:val="left" w:pos="31260"/>
          <w:tab w:val="left" w:pos="31400"/>
          <w:tab w:val="left" w:pos="31520"/>
          <w:tab w:val="left" w:pos="31660"/>
        </w:tabs>
        <w:spacing w:line="360" w:lineRule="auto"/>
        <w:jc w:val="left"/>
        <w:rPr>
          <w:rFonts w:ascii="仿宋" w:hAnsi="仿宋" w:eastAsia="仿宋" w:cs="仿宋"/>
          <w:color w:val="000000"/>
          <w:kern w:val="0"/>
          <w:sz w:val="24"/>
          <w:u w:val="single"/>
        </w:rPr>
      </w:pPr>
      <w:r>
        <w:rPr>
          <w:rFonts w:hint="eastAsia" w:ascii="仿宋" w:hAnsi="仿宋" w:eastAsia="仿宋" w:cs="仿宋"/>
          <w:color w:val="000000"/>
          <w:kern w:val="0"/>
          <w:sz w:val="24"/>
        </w:rPr>
        <w:t>甲方：</w:t>
      </w:r>
      <w:r>
        <w:rPr>
          <w:rFonts w:hint="eastAsia" w:ascii="仿宋" w:hAnsi="仿宋" w:eastAsia="仿宋" w:cs="仿宋"/>
          <w:color w:val="000000"/>
          <w:kern w:val="0"/>
          <w:sz w:val="24"/>
          <w:u w:val="single"/>
        </w:rPr>
        <w:t>安徽皖投置业有限责任公司</w:t>
      </w:r>
    </w:p>
    <w:p>
      <w:pPr>
        <w:widowControl/>
        <w:tabs>
          <w:tab w:val="left" w:pos="30720"/>
          <w:tab w:val="left" w:pos="31140"/>
          <w:tab w:val="left" w:pos="31260"/>
          <w:tab w:val="left" w:pos="31400"/>
          <w:tab w:val="left" w:pos="31520"/>
          <w:tab w:val="left" w:pos="31660"/>
        </w:tabs>
        <w:spacing w:line="360" w:lineRule="auto"/>
        <w:jc w:val="left"/>
        <w:rPr>
          <w:rFonts w:hint="default" w:ascii="仿宋" w:hAnsi="仿宋" w:eastAsia="仿宋" w:cs="仿宋"/>
          <w:color w:val="000000"/>
          <w:kern w:val="0"/>
          <w:sz w:val="24"/>
          <w:lang w:val="en-US" w:eastAsia="zh-CN"/>
        </w:rPr>
      </w:pPr>
      <w:r>
        <w:rPr>
          <w:rFonts w:hint="eastAsia" w:ascii="仿宋" w:hAnsi="仿宋" w:eastAsia="仿宋" w:cs="仿宋"/>
          <w:color w:val="000000"/>
          <w:kern w:val="0"/>
          <w:sz w:val="24"/>
        </w:rPr>
        <w:t>乙方：</w:t>
      </w:r>
      <w:r>
        <w:rPr>
          <w:rFonts w:hint="eastAsia" w:ascii="仿宋" w:hAnsi="仿宋" w:eastAsia="仿宋" w:cs="仿宋"/>
          <w:color w:val="000000"/>
          <w:kern w:val="0"/>
          <w:sz w:val="24"/>
          <w:u w:val="single"/>
          <w:lang w:val="en-US" w:eastAsia="zh-CN"/>
        </w:rPr>
        <w:t xml:space="preserve">                        </w:t>
      </w:r>
    </w:p>
    <w:p>
      <w:pPr>
        <w:widowControl/>
        <w:tabs>
          <w:tab w:val="left" w:pos="30720"/>
          <w:tab w:val="left" w:pos="31140"/>
          <w:tab w:val="left" w:pos="31260"/>
          <w:tab w:val="left" w:pos="31400"/>
          <w:tab w:val="left" w:pos="31520"/>
          <w:tab w:val="left" w:pos="31660"/>
        </w:tabs>
        <w:spacing w:line="360" w:lineRule="auto"/>
        <w:ind w:firstLine="480" w:firstLineChars="200"/>
        <w:jc w:val="left"/>
        <w:rPr>
          <w:rFonts w:ascii="仿宋" w:hAnsi="仿宋" w:eastAsia="仿宋" w:cs="仿宋"/>
          <w:color w:val="000000"/>
          <w:kern w:val="0"/>
          <w:sz w:val="24"/>
        </w:rPr>
      </w:pPr>
    </w:p>
    <w:p>
      <w:pPr>
        <w:widowControl/>
        <w:tabs>
          <w:tab w:val="left" w:pos="30720"/>
          <w:tab w:val="left" w:pos="31140"/>
          <w:tab w:val="left" w:pos="31260"/>
          <w:tab w:val="left" w:pos="31400"/>
          <w:tab w:val="left" w:pos="31520"/>
          <w:tab w:val="left" w:pos="31660"/>
        </w:tabs>
        <w:spacing w:line="360" w:lineRule="auto"/>
        <w:ind w:firstLine="480" w:firstLineChars="200"/>
        <w:jc w:val="left"/>
        <w:rPr>
          <w:rFonts w:ascii="仿宋" w:hAnsi="仿宋" w:eastAsia="仿宋" w:cs="仿宋"/>
          <w:color w:val="000000"/>
          <w:kern w:val="0"/>
          <w:sz w:val="24"/>
        </w:rPr>
      </w:pPr>
      <w:r>
        <w:rPr>
          <w:rFonts w:ascii="仿宋" w:hAnsi="仿宋" w:eastAsia="仿宋" w:cs="仿宋"/>
          <w:color w:val="000000"/>
          <w:kern w:val="0"/>
          <w:sz w:val="24"/>
        </w:rPr>
        <w:t>依据《中华人民共和国</w:t>
      </w:r>
      <w:r>
        <w:rPr>
          <w:rFonts w:hint="eastAsia" w:ascii="仿宋" w:hAnsi="仿宋" w:eastAsia="仿宋" w:cs="仿宋"/>
          <w:color w:val="000000"/>
          <w:kern w:val="0"/>
          <w:sz w:val="24"/>
        </w:rPr>
        <w:t>民法典</w:t>
      </w:r>
      <w:r>
        <w:rPr>
          <w:rFonts w:ascii="仿宋" w:hAnsi="仿宋" w:eastAsia="仿宋" w:cs="仿宋"/>
          <w:color w:val="000000"/>
          <w:kern w:val="0"/>
          <w:sz w:val="24"/>
        </w:rPr>
        <w:t>》及其他有关法律、行政法规，遵循平等、自愿、公平和诚实信用的原则，</w:t>
      </w:r>
      <w:r>
        <w:rPr>
          <w:rFonts w:hint="eastAsia" w:ascii="仿宋" w:hAnsi="仿宋" w:eastAsia="仿宋" w:cs="仿宋"/>
          <w:color w:val="000000"/>
          <w:kern w:val="0"/>
          <w:sz w:val="24"/>
          <w:lang w:val="en-US" w:eastAsia="zh-CN"/>
        </w:rPr>
        <w:t>经友好协商，就</w:t>
      </w:r>
      <w:r>
        <w:fldChar w:fldCharType="begin"/>
      </w:r>
      <w:r>
        <w:instrText xml:space="preserve"> HYPERLINK "https://aiqicha.baidu.com/detail/compinfo?pid=70433317610356&amp;rq=es&amp;pd=ee&amp;from=ps&amp;query=%E7%9A%96%E6%8A%95%E7%BD%AE%E4%B8%9A%E6%9C%89%E9%99%90%E5%85%AC%E5%8F%B8" </w:instrText>
      </w:r>
      <w:r>
        <w:fldChar w:fldCharType="separate"/>
      </w:r>
      <w:r>
        <w:rPr>
          <w:rFonts w:ascii="仿宋" w:hAnsi="仿宋" w:eastAsia="仿宋" w:cs="仿宋"/>
          <w:color w:val="000000"/>
          <w:kern w:val="0"/>
          <w:sz w:val="24"/>
        </w:rPr>
        <w:t>安徽皖投置业有限责任公司</w:t>
      </w:r>
      <w:r>
        <w:rPr>
          <w:rFonts w:ascii="仿宋" w:hAnsi="仿宋" w:eastAsia="仿宋" w:cs="仿宋"/>
          <w:color w:val="000000"/>
          <w:kern w:val="0"/>
          <w:sz w:val="24"/>
        </w:rPr>
        <w:fldChar w:fldCharType="end"/>
      </w:r>
      <w:r>
        <w:rPr>
          <w:rFonts w:hint="eastAsia" w:ascii="仿宋" w:hAnsi="仿宋" w:eastAsia="仿宋" w:cs="仿宋"/>
          <w:i/>
          <w:iCs/>
          <w:color w:val="000000"/>
          <w:kern w:val="0"/>
          <w:sz w:val="24"/>
          <w:u w:val="single"/>
          <w:lang w:eastAsia="zh-CN"/>
        </w:rPr>
        <w:t>材料品类名称</w:t>
      </w:r>
      <w:r>
        <w:rPr>
          <w:rFonts w:hint="eastAsia" w:ascii="仿宋" w:hAnsi="仿宋" w:eastAsia="仿宋" w:cs="仿宋"/>
          <w:i/>
          <w:iCs/>
          <w:color w:val="000000"/>
          <w:kern w:val="0"/>
          <w:sz w:val="24"/>
          <w:u w:val="single"/>
          <w:lang w:val="en-US" w:eastAsia="zh-CN"/>
        </w:rPr>
        <w:t xml:space="preserve"> </w:t>
      </w:r>
      <w:r>
        <w:rPr>
          <w:rFonts w:hint="eastAsia" w:ascii="仿宋" w:hAnsi="仿宋" w:eastAsia="仿宋" w:cs="仿宋"/>
          <w:color w:val="000000"/>
          <w:kern w:val="0"/>
          <w:sz w:val="24"/>
          <w:lang w:val="en-US" w:eastAsia="zh-CN"/>
        </w:rPr>
        <w:t>品牌合作事项，达成如下合作备忘录</w:t>
      </w:r>
      <w:r>
        <w:rPr>
          <w:rFonts w:ascii="仿宋" w:hAnsi="仿宋" w:eastAsia="仿宋" w:cs="仿宋"/>
          <w:color w:val="000000"/>
          <w:kern w:val="0"/>
          <w:sz w:val="24"/>
        </w:rPr>
        <w:t>。</w:t>
      </w:r>
    </w:p>
    <w:p>
      <w:pPr>
        <w:widowControl/>
        <w:tabs>
          <w:tab w:val="left" w:pos="30720"/>
          <w:tab w:val="left" w:pos="31140"/>
          <w:tab w:val="left" w:pos="31260"/>
          <w:tab w:val="left" w:pos="31400"/>
          <w:tab w:val="left" w:pos="31520"/>
          <w:tab w:val="left" w:pos="31660"/>
        </w:tabs>
        <w:spacing w:line="360" w:lineRule="auto"/>
        <w:ind w:firstLine="480" w:firstLineChars="200"/>
        <w:jc w:val="left"/>
        <w:rPr>
          <w:rFonts w:ascii="仿宋" w:hAnsi="仿宋" w:eastAsia="仿宋" w:cs="仿宋"/>
          <w:color w:val="000000"/>
          <w:kern w:val="0"/>
          <w:sz w:val="24"/>
        </w:rPr>
      </w:pPr>
    </w:p>
    <w:p>
      <w:pPr>
        <w:widowControl/>
        <w:tabs>
          <w:tab w:val="left" w:pos="30720"/>
          <w:tab w:val="left" w:pos="31140"/>
          <w:tab w:val="left" w:pos="31260"/>
          <w:tab w:val="left" w:pos="31400"/>
          <w:tab w:val="left" w:pos="31520"/>
          <w:tab w:val="left" w:pos="31660"/>
        </w:tabs>
        <w:spacing w:line="360" w:lineRule="auto"/>
        <w:jc w:val="left"/>
        <w:rPr>
          <w:rFonts w:hint="eastAsia" w:ascii="仿宋" w:hAnsi="仿宋" w:eastAsia="仿宋" w:cs="仿宋"/>
          <w:b/>
          <w:bCs/>
          <w:color w:val="000000"/>
          <w:kern w:val="0"/>
          <w:sz w:val="24"/>
          <w:lang w:eastAsia="zh-CN"/>
        </w:rPr>
      </w:pPr>
      <w:r>
        <w:rPr>
          <w:rFonts w:hint="eastAsia" w:ascii="仿宋" w:hAnsi="仿宋" w:eastAsia="仿宋" w:cs="仿宋"/>
          <w:b/>
          <w:bCs/>
          <w:color w:val="000000"/>
          <w:kern w:val="0"/>
          <w:sz w:val="24"/>
        </w:rPr>
        <w:t xml:space="preserve">第一条 </w:t>
      </w:r>
      <w:r>
        <w:rPr>
          <w:rFonts w:hint="eastAsia" w:ascii="仿宋" w:hAnsi="仿宋" w:eastAsia="仿宋" w:cs="仿宋"/>
          <w:b/>
          <w:bCs/>
          <w:color w:val="000000"/>
          <w:kern w:val="0"/>
          <w:sz w:val="24"/>
          <w:lang w:val="en-US" w:eastAsia="zh-CN"/>
        </w:rPr>
        <w:t>合作原则</w:t>
      </w:r>
    </w:p>
    <w:p>
      <w:pPr>
        <w:widowControl/>
        <w:tabs>
          <w:tab w:val="left" w:pos="30720"/>
          <w:tab w:val="left" w:pos="31140"/>
          <w:tab w:val="left" w:pos="31260"/>
          <w:tab w:val="left" w:pos="31400"/>
          <w:tab w:val="left" w:pos="31520"/>
          <w:tab w:val="left" w:pos="31660"/>
        </w:tabs>
        <w:spacing w:line="360" w:lineRule="auto"/>
        <w:ind w:firstLine="480" w:firstLineChars="200"/>
        <w:jc w:val="left"/>
        <w:rPr>
          <w:rFonts w:hint="eastAsia" w:ascii="仿宋_GB2312" w:hAnsi="仿宋_GB2312" w:eastAsia="仿宋_GB2312" w:cs="仿宋_GB2312"/>
          <w:color w:val="000000"/>
          <w:kern w:val="0"/>
          <w:sz w:val="24"/>
          <w:lang w:val="en-US" w:eastAsia="zh-CN"/>
        </w:rPr>
      </w:pPr>
      <w:r>
        <w:rPr>
          <w:rFonts w:hint="eastAsia" w:ascii="仿宋_GB2312" w:hAnsi="仿宋_GB2312" w:eastAsia="仿宋_GB2312" w:cs="仿宋_GB2312"/>
          <w:color w:val="000000"/>
          <w:kern w:val="0"/>
          <w:sz w:val="24"/>
          <w:lang w:val="en-US" w:eastAsia="zh-CN"/>
        </w:rPr>
        <w:t>1.1 乙方为甲方材料设备品牌参考目录中</w:t>
      </w:r>
      <w:r>
        <w:rPr>
          <w:rFonts w:hint="eastAsia" w:ascii="仿宋_GB2312" w:hAnsi="仿宋_GB2312" w:eastAsia="仿宋_GB2312" w:cs="仿宋_GB2312"/>
          <w:color w:val="000000"/>
          <w:kern w:val="0"/>
          <w:sz w:val="24"/>
          <w:u w:val="single"/>
          <w:lang w:val="en-US" w:eastAsia="zh-CN"/>
        </w:rPr>
        <w:t xml:space="preserve">  </w:t>
      </w:r>
      <w:r>
        <w:rPr>
          <w:rFonts w:hint="eastAsia" w:ascii="仿宋_GB2312" w:hAnsi="仿宋_GB2312" w:eastAsia="仿宋_GB2312" w:cs="仿宋_GB2312"/>
          <w:i/>
          <w:iCs/>
          <w:color w:val="000000"/>
          <w:kern w:val="0"/>
          <w:sz w:val="24"/>
          <w:u w:val="single"/>
          <w:lang w:val="en-US" w:eastAsia="zh-CN"/>
        </w:rPr>
        <w:t>材料品类名称</w:t>
      </w:r>
      <w:r>
        <w:rPr>
          <w:rFonts w:hint="eastAsia" w:ascii="仿宋_GB2312" w:hAnsi="仿宋_GB2312" w:eastAsia="仿宋_GB2312" w:cs="仿宋_GB2312"/>
          <w:color w:val="000000"/>
          <w:kern w:val="0"/>
          <w:sz w:val="24"/>
          <w:u w:val="single"/>
          <w:lang w:val="en-US" w:eastAsia="zh-CN"/>
        </w:rPr>
        <w:t xml:space="preserve">（下称“产品”） </w:t>
      </w:r>
      <w:r>
        <w:rPr>
          <w:rFonts w:hint="eastAsia" w:ascii="仿宋_GB2312" w:hAnsi="仿宋_GB2312" w:eastAsia="仿宋_GB2312" w:cs="仿宋_GB2312"/>
          <w:color w:val="000000"/>
          <w:kern w:val="0"/>
          <w:sz w:val="24"/>
          <w:lang w:val="en-US" w:eastAsia="zh-CN"/>
        </w:rPr>
        <w:t>供应商，乙方负责向甲方提供</w:t>
      </w:r>
      <w:r>
        <w:rPr>
          <w:rFonts w:hint="eastAsia" w:ascii="仿宋_GB2312" w:hAnsi="仿宋_GB2312" w:eastAsia="仿宋_GB2312" w:cs="仿宋_GB2312"/>
          <w:i/>
          <w:iCs/>
          <w:color w:val="000000"/>
          <w:kern w:val="0"/>
          <w:sz w:val="24"/>
          <w:u w:val="single"/>
          <w:lang w:val="en-US" w:eastAsia="zh-CN"/>
        </w:rPr>
        <w:t xml:space="preserve">  材料品类名称  </w:t>
      </w:r>
      <w:r>
        <w:rPr>
          <w:rFonts w:hint="eastAsia" w:ascii="仿宋_GB2312" w:hAnsi="仿宋_GB2312" w:eastAsia="仿宋_GB2312" w:cs="仿宋_GB2312"/>
          <w:color w:val="000000"/>
          <w:kern w:val="0"/>
          <w:sz w:val="24"/>
          <w:lang w:val="en-US" w:eastAsia="zh-CN"/>
        </w:rPr>
        <w:t>供货及相关服务。</w:t>
      </w:r>
    </w:p>
    <w:p>
      <w:pPr>
        <w:widowControl/>
        <w:tabs>
          <w:tab w:val="left" w:pos="30720"/>
          <w:tab w:val="left" w:pos="31140"/>
          <w:tab w:val="left" w:pos="31260"/>
          <w:tab w:val="left" w:pos="31400"/>
          <w:tab w:val="left" w:pos="31520"/>
          <w:tab w:val="left" w:pos="31660"/>
        </w:tabs>
        <w:spacing w:line="360" w:lineRule="auto"/>
        <w:ind w:firstLine="480" w:firstLineChars="200"/>
        <w:jc w:val="left"/>
        <w:rPr>
          <w:rFonts w:hint="eastAsia" w:ascii="仿宋_GB2312" w:hAnsi="仿宋_GB2312" w:eastAsia="仿宋_GB2312" w:cs="仿宋_GB2312"/>
          <w:color w:val="000000"/>
          <w:kern w:val="0"/>
          <w:sz w:val="24"/>
          <w:lang w:val="en-US" w:eastAsia="zh-CN"/>
        </w:rPr>
      </w:pPr>
      <w:r>
        <w:rPr>
          <w:rFonts w:hint="eastAsia" w:ascii="仿宋_GB2312" w:hAnsi="仿宋_GB2312" w:eastAsia="仿宋_GB2312" w:cs="仿宋_GB2312"/>
          <w:color w:val="000000"/>
          <w:kern w:val="0"/>
          <w:sz w:val="24"/>
          <w:lang w:val="en-US" w:eastAsia="zh-CN"/>
        </w:rPr>
        <w:t>1.2 乙方为</w:t>
      </w:r>
      <w:r>
        <w:rPr>
          <w:rFonts w:hint="eastAsia" w:ascii="仿宋_GB2312" w:hAnsi="仿宋_GB2312" w:eastAsia="仿宋_GB2312" w:cs="仿宋_GB2312"/>
          <w:color w:val="000000"/>
          <w:kern w:val="0"/>
          <w:sz w:val="24"/>
          <w:u w:val="single"/>
          <w:lang w:val="en-US" w:eastAsia="zh-CN"/>
        </w:rPr>
        <w:t xml:space="preserve"> </w:t>
      </w:r>
      <w:r>
        <w:rPr>
          <w:rFonts w:hint="eastAsia" w:ascii="仿宋_GB2312" w:hAnsi="仿宋_GB2312" w:eastAsia="仿宋_GB2312" w:cs="仿宋_GB2312"/>
          <w:i/>
          <w:iCs/>
          <w:color w:val="000000"/>
          <w:kern w:val="0"/>
          <w:sz w:val="24"/>
          <w:u w:val="single"/>
          <w:lang w:val="en-US" w:eastAsia="zh-CN"/>
        </w:rPr>
        <w:t>材料品类名称</w:t>
      </w:r>
      <w:r>
        <w:rPr>
          <w:rFonts w:hint="eastAsia" w:ascii="仿宋_GB2312" w:hAnsi="仿宋_GB2312" w:eastAsia="仿宋_GB2312" w:cs="仿宋_GB2312"/>
          <w:color w:val="000000"/>
          <w:kern w:val="0"/>
          <w:sz w:val="24"/>
          <w:u w:val="single"/>
          <w:lang w:val="en-US" w:eastAsia="zh-CN"/>
        </w:rPr>
        <w:t xml:space="preserve">  </w:t>
      </w:r>
      <w:r>
        <w:rPr>
          <w:rFonts w:hint="eastAsia" w:ascii="仿宋_GB2312" w:hAnsi="仿宋_GB2312" w:eastAsia="仿宋_GB2312" w:cs="仿宋_GB2312"/>
          <w:color w:val="000000"/>
          <w:kern w:val="0"/>
          <w:sz w:val="24"/>
          <w:lang w:val="en-US" w:eastAsia="zh-CN"/>
        </w:rPr>
        <w:t>的制造商，品牌缩写为</w:t>
      </w:r>
      <w:r>
        <w:rPr>
          <w:rFonts w:hint="eastAsia" w:ascii="仿宋_GB2312" w:hAnsi="仿宋_GB2312" w:eastAsia="仿宋_GB2312" w:cs="仿宋_GB2312"/>
          <w:color w:val="000000"/>
          <w:kern w:val="0"/>
          <w:sz w:val="24"/>
          <w:u w:val="single"/>
          <w:lang w:val="en-US" w:eastAsia="zh-CN"/>
        </w:rPr>
        <w:t xml:space="preserve">        </w:t>
      </w:r>
      <w:r>
        <w:rPr>
          <w:rFonts w:hint="eastAsia" w:ascii="仿宋_GB2312" w:hAnsi="仿宋_GB2312" w:eastAsia="仿宋_GB2312" w:cs="仿宋_GB2312"/>
          <w:color w:val="000000"/>
          <w:kern w:val="0"/>
          <w:sz w:val="24"/>
          <w:lang w:val="en-US" w:eastAsia="zh-CN"/>
        </w:rPr>
        <w:t>。</w:t>
      </w:r>
    </w:p>
    <w:p>
      <w:pPr>
        <w:widowControl/>
        <w:tabs>
          <w:tab w:val="left" w:pos="30720"/>
          <w:tab w:val="left" w:pos="31140"/>
          <w:tab w:val="left" w:pos="31260"/>
          <w:tab w:val="left" w:pos="31400"/>
          <w:tab w:val="left" w:pos="31520"/>
          <w:tab w:val="left" w:pos="31660"/>
        </w:tabs>
        <w:spacing w:line="360" w:lineRule="auto"/>
        <w:ind w:firstLine="480" w:firstLineChars="200"/>
        <w:jc w:val="left"/>
        <w:rPr>
          <w:rFonts w:hint="eastAsia" w:ascii="仿宋_GB2312" w:hAnsi="仿宋_GB2312" w:eastAsia="仿宋_GB2312" w:cs="仿宋_GB2312"/>
          <w:color w:val="000000"/>
          <w:kern w:val="0"/>
          <w:sz w:val="24"/>
          <w:lang w:val="en-US" w:eastAsia="zh-CN"/>
        </w:rPr>
      </w:pPr>
      <w:r>
        <w:rPr>
          <w:rFonts w:hint="eastAsia" w:ascii="仿宋_GB2312" w:hAnsi="仿宋_GB2312" w:eastAsia="仿宋_GB2312" w:cs="仿宋_GB2312"/>
          <w:color w:val="000000"/>
          <w:kern w:val="0"/>
          <w:sz w:val="24"/>
          <w:lang w:val="en-US" w:eastAsia="zh-CN"/>
        </w:rPr>
        <w:t>1.3 合作周期内，当甲方根据实际项目有选择乙方产品的需求时，且在甲方通知乙方后，甲乙双方按本备忘录约定的内容（包括产品价格）进行项目合作。</w:t>
      </w:r>
    </w:p>
    <w:p>
      <w:pPr>
        <w:widowControl/>
        <w:tabs>
          <w:tab w:val="left" w:pos="30720"/>
          <w:tab w:val="left" w:pos="31140"/>
          <w:tab w:val="left" w:pos="31260"/>
          <w:tab w:val="left" w:pos="31400"/>
          <w:tab w:val="left" w:pos="31520"/>
          <w:tab w:val="left" w:pos="31660"/>
        </w:tabs>
        <w:spacing w:line="360" w:lineRule="auto"/>
        <w:ind w:firstLine="480" w:firstLineChars="200"/>
        <w:jc w:val="left"/>
        <w:rPr>
          <w:rFonts w:hint="eastAsia" w:ascii="仿宋_GB2312" w:hAnsi="仿宋_GB2312" w:eastAsia="仿宋_GB2312" w:cs="仿宋_GB2312"/>
          <w:color w:val="000000"/>
          <w:kern w:val="0"/>
          <w:sz w:val="24"/>
          <w:lang w:val="en-US" w:eastAsia="zh-CN"/>
        </w:rPr>
      </w:pPr>
      <w:r>
        <w:rPr>
          <w:rFonts w:hint="eastAsia" w:ascii="仿宋_GB2312" w:hAnsi="仿宋_GB2312" w:eastAsia="仿宋_GB2312" w:cs="仿宋_GB2312"/>
          <w:color w:val="000000"/>
          <w:kern w:val="0"/>
          <w:sz w:val="24"/>
          <w:lang w:val="en-US" w:eastAsia="zh-CN"/>
        </w:rPr>
        <w:t>1.4 乙方并非甲方</w:t>
      </w:r>
      <w:r>
        <w:rPr>
          <w:rFonts w:hint="eastAsia" w:ascii="仿宋_GB2312" w:hAnsi="仿宋_GB2312" w:eastAsia="仿宋_GB2312" w:cs="仿宋_GB2312"/>
          <w:i/>
          <w:iCs/>
          <w:color w:val="000000"/>
          <w:kern w:val="0"/>
          <w:sz w:val="24"/>
          <w:u w:val="single"/>
          <w:lang w:val="en-US" w:eastAsia="zh-CN"/>
        </w:rPr>
        <w:t xml:space="preserve">  材料品类名称  </w:t>
      </w:r>
      <w:r>
        <w:rPr>
          <w:rFonts w:hint="eastAsia" w:ascii="仿宋_GB2312" w:hAnsi="仿宋_GB2312" w:eastAsia="仿宋_GB2312" w:cs="仿宋_GB2312"/>
          <w:i w:val="0"/>
          <w:iCs w:val="0"/>
          <w:color w:val="000000"/>
          <w:kern w:val="0"/>
          <w:sz w:val="24"/>
          <w:u w:val="none"/>
          <w:lang w:val="en-US" w:eastAsia="zh-CN"/>
        </w:rPr>
        <w:t>独家供应商，甲方可同时选择其他</w:t>
      </w:r>
      <w:r>
        <w:rPr>
          <w:rFonts w:hint="eastAsia" w:ascii="仿宋_GB2312" w:hAnsi="仿宋_GB2312" w:eastAsia="仿宋_GB2312" w:cs="仿宋_GB2312"/>
          <w:i/>
          <w:iCs/>
          <w:color w:val="000000"/>
          <w:kern w:val="0"/>
          <w:sz w:val="24"/>
          <w:u w:val="single"/>
          <w:lang w:val="en-US" w:eastAsia="zh-CN"/>
        </w:rPr>
        <w:t xml:space="preserve">  材料品类名称  </w:t>
      </w:r>
      <w:r>
        <w:rPr>
          <w:rFonts w:hint="eastAsia" w:ascii="仿宋_GB2312" w:hAnsi="仿宋_GB2312" w:eastAsia="仿宋_GB2312" w:cs="仿宋_GB2312"/>
          <w:i w:val="0"/>
          <w:iCs w:val="0"/>
          <w:color w:val="000000"/>
          <w:kern w:val="0"/>
          <w:sz w:val="24"/>
          <w:u w:val="none"/>
          <w:lang w:val="en-US" w:eastAsia="zh-CN"/>
        </w:rPr>
        <w:t>供应商。</w:t>
      </w:r>
    </w:p>
    <w:p>
      <w:pPr>
        <w:widowControl/>
        <w:tabs>
          <w:tab w:val="left" w:pos="30720"/>
          <w:tab w:val="left" w:pos="31140"/>
          <w:tab w:val="left" w:pos="31260"/>
          <w:tab w:val="left" w:pos="31400"/>
          <w:tab w:val="left" w:pos="31520"/>
          <w:tab w:val="left" w:pos="31660"/>
        </w:tabs>
        <w:spacing w:line="360" w:lineRule="auto"/>
        <w:jc w:val="left"/>
        <w:rPr>
          <w:rFonts w:hint="eastAsia" w:ascii="仿宋" w:hAnsi="仿宋" w:eastAsia="仿宋" w:cs="仿宋"/>
          <w:b/>
          <w:bCs/>
          <w:color w:val="000000"/>
          <w:kern w:val="0"/>
          <w:sz w:val="24"/>
        </w:rPr>
      </w:pPr>
      <w:r>
        <w:rPr>
          <w:rFonts w:hint="eastAsia" w:ascii="仿宋" w:hAnsi="仿宋" w:eastAsia="仿宋" w:cs="仿宋"/>
          <w:b/>
          <w:bCs/>
          <w:color w:val="000000"/>
          <w:kern w:val="0"/>
          <w:sz w:val="24"/>
        </w:rPr>
        <w:t>第二条 合作期限</w:t>
      </w:r>
    </w:p>
    <w:p>
      <w:pPr>
        <w:widowControl/>
        <w:tabs>
          <w:tab w:val="left" w:pos="30720"/>
          <w:tab w:val="left" w:pos="31140"/>
          <w:tab w:val="left" w:pos="31260"/>
          <w:tab w:val="left" w:pos="31400"/>
          <w:tab w:val="left" w:pos="31520"/>
          <w:tab w:val="left" w:pos="31660"/>
        </w:tabs>
        <w:spacing w:line="360" w:lineRule="auto"/>
        <w:ind w:firstLine="480" w:firstLineChars="200"/>
        <w:jc w:val="left"/>
        <w:rPr>
          <w:rFonts w:hint="eastAsia" w:ascii="仿宋" w:hAnsi="仿宋" w:eastAsia="仿宋" w:cs="仿宋"/>
          <w:color w:val="000000"/>
          <w:kern w:val="0"/>
          <w:sz w:val="24"/>
          <w:lang w:val="en-US" w:eastAsia="zh-CN"/>
        </w:rPr>
      </w:pPr>
      <w:r>
        <w:rPr>
          <w:rFonts w:hint="eastAsia" w:ascii="仿宋" w:hAnsi="仿宋" w:eastAsia="仿宋" w:cs="仿宋"/>
          <w:color w:val="000000"/>
          <w:kern w:val="0"/>
          <w:sz w:val="24"/>
          <w:lang w:val="en-US" w:eastAsia="zh-CN"/>
        </w:rPr>
        <w:t>合作期限为两年，自</w:t>
      </w:r>
      <w:r>
        <w:rPr>
          <w:rFonts w:hint="eastAsia" w:ascii="仿宋" w:hAnsi="仿宋" w:eastAsia="仿宋" w:cs="仿宋"/>
          <w:color w:val="000000"/>
          <w:kern w:val="0"/>
          <w:sz w:val="24"/>
          <w:u w:val="single"/>
          <w:lang w:val="en-US" w:eastAsia="zh-CN"/>
        </w:rPr>
        <w:t xml:space="preserve">    </w:t>
      </w:r>
      <w:r>
        <w:rPr>
          <w:rFonts w:hint="eastAsia" w:ascii="仿宋" w:hAnsi="仿宋" w:eastAsia="仿宋" w:cs="仿宋"/>
          <w:color w:val="000000"/>
          <w:kern w:val="0"/>
          <w:sz w:val="24"/>
          <w:lang w:val="en-US" w:eastAsia="zh-CN"/>
        </w:rPr>
        <w:t>年</w:t>
      </w:r>
      <w:r>
        <w:rPr>
          <w:rFonts w:hint="eastAsia" w:ascii="仿宋" w:hAnsi="仿宋" w:eastAsia="仿宋" w:cs="仿宋"/>
          <w:color w:val="000000"/>
          <w:kern w:val="0"/>
          <w:sz w:val="24"/>
          <w:u w:val="single"/>
          <w:lang w:val="en-US" w:eastAsia="zh-CN"/>
        </w:rPr>
        <w:t xml:space="preserve">   </w:t>
      </w:r>
      <w:r>
        <w:rPr>
          <w:rFonts w:hint="eastAsia" w:ascii="仿宋" w:hAnsi="仿宋" w:eastAsia="仿宋" w:cs="仿宋"/>
          <w:color w:val="000000"/>
          <w:kern w:val="0"/>
          <w:sz w:val="24"/>
          <w:lang w:val="en-US" w:eastAsia="zh-CN"/>
        </w:rPr>
        <w:t>月</w:t>
      </w:r>
      <w:r>
        <w:rPr>
          <w:rFonts w:hint="eastAsia" w:ascii="仿宋" w:hAnsi="仿宋" w:eastAsia="仿宋" w:cs="仿宋"/>
          <w:color w:val="000000"/>
          <w:kern w:val="0"/>
          <w:sz w:val="24"/>
          <w:u w:val="single"/>
          <w:lang w:val="en-US" w:eastAsia="zh-CN"/>
        </w:rPr>
        <w:t xml:space="preserve">   </w:t>
      </w:r>
      <w:r>
        <w:rPr>
          <w:rFonts w:hint="eastAsia" w:ascii="仿宋" w:hAnsi="仿宋" w:eastAsia="仿宋" w:cs="仿宋"/>
          <w:color w:val="000000"/>
          <w:kern w:val="0"/>
          <w:sz w:val="24"/>
          <w:lang w:val="en-US" w:eastAsia="zh-CN"/>
        </w:rPr>
        <w:t>日起至自</w:t>
      </w:r>
      <w:r>
        <w:rPr>
          <w:rFonts w:hint="eastAsia" w:ascii="仿宋" w:hAnsi="仿宋" w:eastAsia="仿宋" w:cs="仿宋"/>
          <w:color w:val="000000"/>
          <w:kern w:val="0"/>
          <w:sz w:val="24"/>
          <w:u w:val="single"/>
          <w:lang w:val="en-US" w:eastAsia="zh-CN"/>
        </w:rPr>
        <w:t xml:space="preserve">    </w:t>
      </w:r>
      <w:r>
        <w:rPr>
          <w:rFonts w:hint="eastAsia" w:ascii="仿宋" w:hAnsi="仿宋" w:eastAsia="仿宋" w:cs="仿宋"/>
          <w:color w:val="000000"/>
          <w:kern w:val="0"/>
          <w:sz w:val="24"/>
          <w:lang w:val="en-US" w:eastAsia="zh-CN"/>
        </w:rPr>
        <w:t>年</w:t>
      </w:r>
      <w:r>
        <w:rPr>
          <w:rFonts w:hint="eastAsia" w:ascii="仿宋" w:hAnsi="仿宋" w:eastAsia="仿宋" w:cs="仿宋"/>
          <w:color w:val="000000"/>
          <w:kern w:val="0"/>
          <w:sz w:val="24"/>
          <w:u w:val="single"/>
          <w:lang w:val="en-US" w:eastAsia="zh-CN"/>
        </w:rPr>
        <w:t xml:space="preserve">   </w:t>
      </w:r>
      <w:r>
        <w:rPr>
          <w:rFonts w:hint="eastAsia" w:ascii="仿宋" w:hAnsi="仿宋" w:eastAsia="仿宋" w:cs="仿宋"/>
          <w:color w:val="000000"/>
          <w:kern w:val="0"/>
          <w:sz w:val="24"/>
          <w:lang w:val="en-US" w:eastAsia="zh-CN"/>
        </w:rPr>
        <w:t>月</w:t>
      </w:r>
      <w:r>
        <w:rPr>
          <w:rFonts w:hint="eastAsia" w:ascii="仿宋" w:hAnsi="仿宋" w:eastAsia="仿宋" w:cs="仿宋"/>
          <w:color w:val="000000"/>
          <w:kern w:val="0"/>
          <w:sz w:val="24"/>
          <w:u w:val="single"/>
          <w:lang w:val="en-US" w:eastAsia="zh-CN"/>
        </w:rPr>
        <w:t xml:space="preserve">   </w:t>
      </w:r>
      <w:r>
        <w:rPr>
          <w:rFonts w:hint="eastAsia" w:ascii="仿宋" w:hAnsi="仿宋" w:eastAsia="仿宋" w:cs="仿宋"/>
          <w:color w:val="000000"/>
          <w:kern w:val="0"/>
          <w:sz w:val="24"/>
          <w:lang w:val="en-US" w:eastAsia="zh-CN"/>
        </w:rPr>
        <w:t>日止。</w:t>
      </w:r>
    </w:p>
    <w:p>
      <w:pPr>
        <w:widowControl/>
        <w:tabs>
          <w:tab w:val="left" w:pos="30720"/>
          <w:tab w:val="left" w:pos="31140"/>
          <w:tab w:val="left" w:pos="31260"/>
          <w:tab w:val="left" w:pos="31400"/>
          <w:tab w:val="left" w:pos="31520"/>
          <w:tab w:val="left" w:pos="31660"/>
        </w:tabs>
        <w:spacing w:line="360" w:lineRule="auto"/>
        <w:ind w:firstLine="480" w:firstLineChars="200"/>
        <w:jc w:val="left"/>
        <w:rPr>
          <w:rFonts w:hint="default" w:ascii="仿宋_GB2312" w:hAnsi="仿宋_GB2312" w:eastAsia="仿宋_GB2312" w:cs="仿宋_GB2312"/>
          <w:color w:val="000000"/>
          <w:kern w:val="0"/>
          <w:sz w:val="24"/>
          <w:lang w:val="en-US" w:eastAsia="zh-CN"/>
        </w:rPr>
      </w:pPr>
      <w:r>
        <w:rPr>
          <w:rFonts w:hint="eastAsia" w:ascii="仿宋_GB2312" w:hAnsi="仿宋_GB2312" w:eastAsia="仿宋_GB2312" w:cs="仿宋_GB2312"/>
          <w:color w:val="000000"/>
          <w:kern w:val="0"/>
          <w:sz w:val="24"/>
          <w:lang w:val="en-US" w:eastAsia="zh-CN"/>
        </w:rPr>
        <w:t>合作期满后，本备忘录自动终止，但是双方尚未履行完毕的供货协议应继续履行。</w:t>
      </w:r>
    </w:p>
    <w:p>
      <w:pPr>
        <w:widowControl/>
        <w:tabs>
          <w:tab w:val="left" w:pos="30720"/>
          <w:tab w:val="left" w:pos="31140"/>
          <w:tab w:val="left" w:pos="31260"/>
          <w:tab w:val="left" w:pos="31400"/>
          <w:tab w:val="left" w:pos="31520"/>
          <w:tab w:val="left" w:pos="31660"/>
        </w:tabs>
        <w:spacing w:line="360" w:lineRule="auto"/>
        <w:jc w:val="left"/>
        <w:rPr>
          <w:rFonts w:hint="default" w:ascii="仿宋" w:hAnsi="仿宋" w:eastAsia="仿宋" w:cs="仿宋"/>
          <w:b/>
          <w:bCs/>
          <w:color w:val="000000"/>
          <w:kern w:val="0"/>
          <w:sz w:val="24"/>
          <w:lang w:val="en-US" w:eastAsia="zh-CN"/>
        </w:rPr>
      </w:pPr>
      <w:r>
        <w:rPr>
          <w:rFonts w:hint="eastAsia" w:ascii="仿宋" w:hAnsi="仿宋" w:eastAsia="仿宋" w:cs="仿宋"/>
          <w:b/>
          <w:bCs/>
          <w:color w:val="000000"/>
          <w:kern w:val="0"/>
          <w:sz w:val="24"/>
        </w:rPr>
        <w:t>第</w:t>
      </w:r>
      <w:r>
        <w:rPr>
          <w:rFonts w:hint="eastAsia" w:ascii="仿宋" w:hAnsi="仿宋" w:eastAsia="仿宋" w:cs="仿宋"/>
          <w:b/>
          <w:bCs/>
          <w:color w:val="000000"/>
          <w:kern w:val="0"/>
          <w:sz w:val="24"/>
          <w:lang w:val="en-US" w:eastAsia="zh-CN"/>
        </w:rPr>
        <w:t>三</w:t>
      </w:r>
      <w:r>
        <w:rPr>
          <w:rFonts w:hint="eastAsia" w:ascii="仿宋" w:hAnsi="仿宋" w:eastAsia="仿宋" w:cs="仿宋"/>
          <w:b/>
          <w:bCs/>
          <w:color w:val="000000"/>
          <w:kern w:val="0"/>
          <w:sz w:val="24"/>
        </w:rPr>
        <w:t xml:space="preserve">条 </w:t>
      </w:r>
      <w:r>
        <w:rPr>
          <w:rFonts w:hint="eastAsia" w:ascii="仿宋" w:hAnsi="仿宋" w:eastAsia="仿宋" w:cs="仿宋"/>
          <w:b/>
          <w:bCs/>
          <w:color w:val="000000"/>
          <w:kern w:val="0"/>
          <w:sz w:val="24"/>
          <w:lang w:val="en-US" w:eastAsia="zh-CN"/>
        </w:rPr>
        <w:t>产品质量</w:t>
      </w:r>
    </w:p>
    <w:p>
      <w:pPr>
        <w:keepNext w:val="0"/>
        <w:keepLines w:val="0"/>
        <w:pageBreakBefore w:val="0"/>
        <w:widowControl/>
        <w:tabs>
          <w:tab w:val="left" w:pos="30720"/>
          <w:tab w:val="left" w:pos="31140"/>
          <w:tab w:val="left" w:pos="31260"/>
          <w:tab w:val="left" w:pos="31400"/>
          <w:tab w:val="left" w:pos="31520"/>
          <w:tab w:val="left" w:pos="31660"/>
        </w:tabs>
        <w:kinsoku/>
        <w:wordWrap/>
        <w:overflowPunct/>
        <w:topLinePunct w:val="0"/>
        <w:autoSpaceDE/>
        <w:autoSpaceDN/>
        <w:bidi w:val="0"/>
        <w:adjustRightInd/>
        <w:snapToGrid/>
        <w:spacing w:line="360" w:lineRule="auto"/>
        <w:ind w:firstLine="480" w:firstLineChars="200"/>
        <w:jc w:val="left"/>
        <w:textAlignment w:val="auto"/>
        <w:rPr>
          <w:rFonts w:hint="eastAsia" w:ascii="仿宋_GB2312" w:hAnsi="仿宋_GB2312" w:eastAsia="仿宋_GB2312" w:cs="仿宋_GB2312"/>
          <w:color w:val="000000"/>
          <w:kern w:val="0"/>
          <w:sz w:val="24"/>
          <w:lang w:val="en-US" w:eastAsia="zh-CN"/>
        </w:rPr>
      </w:pPr>
      <w:r>
        <w:rPr>
          <w:rFonts w:hint="eastAsia" w:ascii="仿宋_GB2312" w:hAnsi="仿宋_GB2312" w:eastAsia="仿宋_GB2312" w:cs="仿宋_GB2312"/>
          <w:color w:val="000000"/>
          <w:kern w:val="0"/>
          <w:sz w:val="24"/>
          <w:lang w:val="en-US" w:eastAsia="zh-CN"/>
        </w:rPr>
        <w:t>乙方产品质量必须符合国家、工程所在地、行业有关标准及甲方技术要求。多个标准的适用较高标准，若标准更新则适用最新标准。</w:t>
      </w:r>
    </w:p>
    <w:p>
      <w:pPr>
        <w:widowControl/>
        <w:tabs>
          <w:tab w:val="left" w:pos="30720"/>
          <w:tab w:val="left" w:pos="31140"/>
          <w:tab w:val="left" w:pos="31260"/>
          <w:tab w:val="left" w:pos="31400"/>
          <w:tab w:val="left" w:pos="31520"/>
          <w:tab w:val="left" w:pos="31660"/>
        </w:tabs>
        <w:spacing w:line="360" w:lineRule="auto"/>
        <w:jc w:val="left"/>
        <w:rPr>
          <w:rFonts w:hint="default" w:ascii="仿宋" w:hAnsi="仿宋" w:eastAsia="仿宋" w:cs="仿宋"/>
          <w:b/>
          <w:bCs/>
          <w:color w:val="000000"/>
          <w:kern w:val="0"/>
          <w:sz w:val="24"/>
          <w:lang w:val="en-US" w:eastAsia="zh-CN"/>
        </w:rPr>
      </w:pPr>
      <w:r>
        <w:rPr>
          <w:rFonts w:hint="eastAsia" w:ascii="仿宋" w:hAnsi="仿宋" w:eastAsia="仿宋" w:cs="仿宋"/>
          <w:b/>
          <w:bCs/>
          <w:color w:val="000000"/>
          <w:kern w:val="0"/>
          <w:sz w:val="24"/>
        </w:rPr>
        <w:t>第</w:t>
      </w:r>
      <w:r>
        <w:rPr>
          <w:rFonts w:hint="eastAsia" w:ascii="仿宋" w:hAnsi="仿宋" w:eastAsia="仿宋" w:cs="仿宋"/>
          <w:b/>
          <w:bCs/>
          <w:color w:val="000000"/>
          <w:kern w:val="0"/>
          <w:sz w:val="24"/>
          <w:lang w:val="en-US" w:eastAsia="zh-CN"/>
        </w:rPr>
        <w:t>四</w:t>
      </w:r>
      <w:r>
        <w:rPr>
          <w:rFonts w:hint="eastAsia" w:ascii="仿宋" w:hAnsi="仿宋" w:eastAsia="仿宋" w:cs="仿宋"/>
          <w:b/>
          <w:bCs/>
          <w:color w:val="000000"/>
          <w:kern w:val="0"/>
          <w:sz w:val="24"/>
        </w:rPr>
        <w:t xml:space="preserve">条 </w:t>
      </w:r>
      <w:r>
        <w:rPr>
          <w:rFonts w:hint="eastAsia" w:ascii="仿宋" w:hAnsi="仿宋" w:eastAsia="仿宋" w:cs="仿宋"/>
          <w:b/>
          <w:bCs/>
          <w:color w:val="000000"/>
          <w:kern w:val="0"/>
          <w:sz w:val="24"/>
          <w:lang w:val="en-US" w:eastAsia="zh-CN"/>
        </w:rPr>
        <w:t>产品价格</w:t>
      </w:r>
    </w:p>
    <w:p>
      <w:pPr>
        <w:keepNext w:val="0"/>
        <w:keepLines w:val="0"/>
        <w:pageBreakBefore w:val="0"/>
        <w:widowControl/>
        <w:tabs>
          <w:tab w:val="left" w:pos="30720"/>
          <w:tab w:val="left" w:pos="31140"/>
          <w:tab w:val="left" w:pos="31260"/>
          <w:tab w:val="left" w:pos="31400"/>
          <w:tab w:val="left" w:pos="31520"/>
          <w:tab w:val="left" w:pos="31660"/>
        </w:tabs>
        <w:kinsoku/>
        <w:wordWrap/>
        <w:overflowPunct/>
        <w:topLinePunct w:val="0"/>
        <w:autoSpaceDE/>
        <w:autoSpaceDN/>
        <w:bidi w:val="0"/>
        <w:adjustRightInd/>
        <w:snapToGrid/>
        <w:spacing w:line="360" w:lineRule="auto"/>
        <w:ind w:firstLine="480" w:firstLineChars="200"/>
        <w:jc w:val="left"/>
        <w:textAlignment w:val="auto"/>
        <w:rPr>
          <w:rFonts w:hint="eastAsia" w:ascii="仿宋_GB2312" w:hAnsi="仿宋_GB2312" w:eastAsia="仿宋_GB2312" w:cs="仿宋_GB2312"/>
          <w:color w:val="000000"/>
          <w:kern w:val="0"/>
          <w:sz w:val="24"/>
          <w:lang w:val="en-US" w:eastAsia="zh-CN"/>
        </w:rPr>
      </w:pPr>
      <w:r>
        <w:rPr>
          <w:rFonts w:hint="default" w:ascii="仿宋_GB2312" w:hAnsi="仿宋_GB2312" w:eastAsia="仿宋_GB2312" w:cs="仿宋_GB2312"/>
          <w:color w:val="000000"/>
          <w:kern w:val="0"/>
          <w:sz w:val="24"/>
          <w:lang w:eastAsia="zh-CN"/>
        </w:rPr>
        <w:t>4.1</w:t>
      </w:r>
      <w:r>
        <w:rPr>
          <w:rFonts w:hint="eastAsia" w:ascii="仿宋_GB2312" w:hAnsi="仿宋_GB2312" w:eastAsia="仿宋_GB2312" w:cs="仿宋_GB2312"/>
          <w:color w:val="000000"/>
          <w:kern w:val="0"/>
          <w:sz w:val="24"/>
          <w:lang w:val="en-US" w:eastAsia="zh-CN"/>
        </w:rPr>
        <w:t>乙方提交</w:t>
      </w:r>
      <w:r>
        <w:rPr>
          <w:rFonts w:hint="default" w:ascii="仿宋_GB2312" w:hAnsi="仿宋_GB2312" w:eastAsia="仿宋_GB2312" w:cs="仿宋_GB2312"/>
          <w:color w:val="000000"/>
          <w:kern w:val="0"/>
          <w:sz w:val="24"/>
          <w:lang w:eastAsia="zh-CN"/>
        </w:rPr>
        <w:t>的</w:t>
      </w:r>
      <w:r>
        <w:rPr>
          <w:rFonts w:hint="eastAsia" w:ascii="仿宋_GB2312" w:hAnsi="仿宋_GB2312" w:eastAsia="仿宋_GB2312" w:cs="仿宋_GB2312"/>
          <w:color w:val="000000"/>
          <w:kern w:val="0"/>
          <w:sz w:val="24"/>
          <w:lang w:val="en-US" w:eastAsia="zh-CN"/>
        </w:rPr>
        <w:t>相关产品价格表详见附件1，乙方应确保完整性和全面性。</w:t>
      </w:r>
    </w:p>
    <w:p>
      <w:pPr>
        <w:pStyle w:val="2"/>
        <w:ind w:firstLine="480" w:firstLineChars="200"/>
        <w:rPr>
          <w:rFonts w:hint="default" w:ascii="仿宋_GB2312" w:hAnsi="仿宋_GB2312" w:cs="仿宋_GB2312"/>
          <w:lang w:val="en-US" w:eastAsia="zh-CN"/>
        </w:rPr>
      </w:pPr>
      <w:r>
        <w:rPr>
          <w:rFonts w:hint="default" w:ascii="仿宋_GB2312" w:hAnsi="仿宋_GB2312" w:eastAsia="仿宋_GB2312" w:cs="仿宋_GB2312"/>
          <w:color w:val="000000"/>
          <w:kern w:val="0"/>
          <w:sz w:val="24"/>
          <w:lang w:eastAsia="zh-CN"/>
        </w:rPr>
        <w:t>4.2</w:t>
      </w:r>
      <w:r>
        <w:rPr>
          <w:rFonts w:hint="eastAsia" w:ascii="仿宋_GB2312" w:hAnsi="仿宋_GB2312" w:cs="仿宋_GB2312"/>
          <w:color w:val="000000"/>
          <w:kern w:val="0"/>
          <w:sz w:val="24"/>
          <w:lang w:val="en-US" w:eastAsia="zh-CN"/>
        </w:rPr>
        <w:t xml:space="preserve">  </w:t>
      </w:r>
      <w:r>
        <w:rPr>
          <w:rFonts w:hint="default" w:ascii="仿宋_GB2312" w:hAnsi="仿宋_GB2312" w:eastAsia="仿宋_GB2312" w:cs="仿宋_GB2312"/>
          <w:color w:val="000000"/>
          <w:kern w:val="0"/>
          <w:sz w:val="24"/>
          <w:lang w:eastAsia="zh-CN"/>
        </w:rPr>
        <w:t>乙方承诺在合作期内，给予甲方的产品价格，须在安徽省区域内具有绝对优势。如经甲方核实，乙方所提供产品价格，在市场竞争中并无价格优势，甲方将按市场更优的价格进行核算费用，并将乙方清出材料品牌清单。</w:t>
      </w:r>
      <w:bookmarkStart w:id="3" w:name="_GoBack"/>
      <w:bookmarkEnd w:id="3"/>
    </w:p>
    <w:p>
      <w:pPr>
        <w:widowControl/>
        <w:tabs>
          <w:tab w:val="left" w:pos="30720"/>
          <w:tab w:val="left" w:pos="31140"/>
          <w:tab w:val="left" w:pos="31260"/>
          <w:tab w:val="left" w:pos="31400"/>
          <w:tab w:val="left" w:pos="31520"/>
          <w:tab w:val="left" w:pos="31660"/>
        </w:tabs>
        <w:spacing w:line="360" w:lineRule="auto"/>
        <w:jc w:val="left"/>
        <w:rPr>
          <w:rFonts w:hint="default" w:ascii="仿宋" w:hAnsi="仿宋" w:eastAsia="仿宋" w:cs="仿宋"/>
          <w:b/>
          <w:bCs/>
          <w:color w:val="000000"/>
          <w:kern w:val="0"/>
          <w:sz w:val="24"/>
          <w:lang w:val="en-US" w:eastAsia="zh-CN"/>
        </w:rPr>
      </w:pPr>
      <w:r>
        <w:rPr>
          <w:rFonts w:hint="eastAsia" w:ascii="仿宋" w:hAnsi="仿宋" w:eastAsia="仿宋" w:cs="仿宋"/>
          <w:b/>
          <w:bCs/>
          <w:color w:val="000000"/>
          <w:kern w:val="0"/>
          <w:sz w:val="24"/>
        </w:rPr>
        <w:t>第</w:t>
      </w:r>
      <w:r>
        <w:rPr>
          <w:rFonts w:hint="eastAsia" w:ascii="仿宋" w:hAnsi="仿宋" w:eastAsia="仿宋" w:cs="仿宋"/>
          <w:b/>
          <w:bCs/>
          <w:color w:val="000000"/>
          <w:kern w:val="0"/>
          <w:sz w:val="24"/>
          <w:lang w:val="en-US" w:eastAsia="zh-CN"/>
        </w:rPr>
        <w:t>五</w:t>
      </w:r>
      <w:r>
        <w:rPr>
          <w:rFonts w:hint="eastAsia" w:ascii="仿宋" w:hAnsi="仿宋" w:eastAsia="仿宋" w:cs="仿宋"/>
          <w:b/>
          <w:bCs/>
          <w:color w:val="000000"/>
          <w:kern w:val="0"/>
          <w:sz w:val="24"/>
        </w:rPr>
        <w:t xml:space="preserve">条 </w:t>
      </w:r>
      <w:r>
        <w:rPr>
          <w:rFonts w:hint="eastAsia" w:ascii="仿宋" w:hAnsi="仿宋" w:eastAsia="仿宋" w:cs="仿宋"/>
          <w:b/>
          <w:bCs/>
          <w:color w:val="000000"/>
          <w:kern w:val="0"/>
          <w:sz w:val="24"/>
          <w:lang w:val="en-US" w:eastAsia="zh-CN"/>
        </w:rPr>
        <w:t>甲方权利与义务</w:t>
      </w:r>
    </w:p>
    <w:p>
      <w:pPr>
        <w:pStyle w:val="12"/>
        <w:spacing w:line="360" w:lineRule="auto"/>
        <w:rPr>
          <w:rFonts w:hint="eastAsia" w:ascii="仿宋_GB2312" w:hAnsi="仿宋_GB2312" w:eastAsia="仿宋_GB2312" w:cs="仿宋_GB2312"/>
          <w:color w:val="000000"/>
          <w:kern w:val="0"/>
          <w:sz w:val="24"/>
          <w:szCs w:val="24"/>
          <w:lang w:val="en-US" w:eastAsia="zh-CN" w:bidi="ar-SA"/>
        </w:rPr>
      </w:pPr>
      <w:r>
        <w:rPr>
          <w:rFonts w:hint="eastAsia" w:ascii="仿宋_GB2312" w:hAnsi="仿宋_GB2312" w:eastAsia="仿宋_GB2312" w:cs="仿宋_GB2312"/>
          <w:color w:val="000000"/>
          <w:kern w:val="0"/>
          <w:sz w:val="24"/>
          <w:szCs w:val="24"/>
          <w:lang w:val="en-US" w:eastAsia="zh-CN" w:bidi="ar-SA"/>
        </w:rPr>
        <w:t>5.1  甲方有权根据项目定位选择乙方产品，甲方可通知乙方对所选产品进行送样和报价。</w:t>
      </w:r>
    </w:p>
    <w:p>
      <w:pPr>
        <w:pStyle w:val="12"/>
        <w:spacing w:line="360" w:lineRule="auto"/>
        <w:rPr>
          <w:rFonts w:hint="eastAsia" w:ascii="仿宋_GB2312" w:hAnsi="仿宋_GB2312" w:eastAsia="仿宋_GB2312" w:cs="仿宋_GB2312"/>
          <w:color w:val="000000"/>
          <w:kern w:val="0"/>
          <w:sz w:val="24"/>
          <w:szCs w:val="24"/>
          <w:lang w:val="en-US" w:eastAsia="zh-CN" w:bidi="ar-SA"/>
        </w:rPr>
      </w:pPr>
      <w:r>
        <w:rPr>
          <w:rFonts w:hint="eastAsia" w:ascii="仿宋_GB2312" w:hAnsi="仿宋_GB2312" w:eastAsia="仿宋_GB2312" w:cs="仿宋_GB2312"/>
          <w:color w:val="000000"/>
          <w:kern w:val="0"/>
          <w:sz w:val="24"/>
          <w:szCs w:val="24"/>
          <w:lang w:val="en-US" w:eastAsia="zh-CN" w:bidi="ar-SA"/>
        </w:rPr>
        <w:t>5.2  在合作期内甲方不承诺合作项目及数量。</w:t>
      </w:r>
    </w:p>
    <w:p>
      <w:pPr>
        <w:pStyle w:val="12"/>
        <w:spacing w:line="360" w:lineRule="auto"/>
        <w:rPr>
          <w:rFonts w:hint="eastAsia" w:ascii="仿宋_GB2312" w:hAnsi="仿宋_GB2312" w:eastAsia="仿宋_GB2312" w:cs="仿宋_GB2312"/>
          <w:color w:val="000000"/>
          <w:kern w:val="0"/>
          <w:sz w:val="24"/>
          <w:szCs w:val="24"/>
          <w:lang w:val="en-US" w:eastAsia="zh-CN" w:bidi="ar-SA"/>
        </w:rPr>
      </w:pPr>
      <w:r>
        <w:rPr>
          <w:rFonts w:hint="eastAsia" w:ascii="仿宋_GB2312" w:hAnsi="仿宋_GB2312" w:eastAsia="仿宋_GB2312" w:cs="仿宋_GB2312"/>
          <w:color w:val="000000"/>
          <w:kern w:val="0"/>
          <w:sz w:val="24"/>
          <w:szCs w:val="24"/>
          <w:lang w:val="en-US" w:eastAsia="zh-CN" w:bidi="ar-SA"/>
        </w:rPr>
        <w:t>5.3  本备忘录非定货承诺，甲方不对品牌供应商承担任何解释及赔偿责任。</w:t>
      </w:r>
    </w:p>
    <w:p>
      <w:pPr>
        <w:pStyle w:val="12"/>
        <w:spacing w:line="360" w:lineRule="auto"/>
        <w:rPr>
          <w:rFonts w:hint="eastAsia" w:ascii="仿宋_GB2312" w:hAnsi="仿宋_GB2312" w:eastAsia="仿宋_GB2312" w:cs="仿宋_GB2312"/>
          <w:color w:val="000000"/>
          <w:kern w:val="0"/>
          <w:sz w:val="24"/>
          <w:szCs w:val="24"/>
          <w:lang w:val="en-US" w:eastAsia="zh-CN" w:bidi="ar-SA"/>
        </w:rPr>
      </w:pPr>
      <w:r>
        <w:rPr>
          <w:rFonts w:hint="eastAsia" w:ascii="仿宋_GB2312" w:hAnsi="仿宋_GB2312" w:eastAsia="仿宋_GB2312" w:cs="仿宋_GB2312"/>
          <w:color w:val="000000"/>
          <w:kern w:val="0"/>
          <w:sz w:val="24"/>
          <w:szCs w:val="24"/>
          <w:lang w:val="en-US" w:eastAsia="zh-CN" w:bidi="ar-SA"/>
        </w:rPr>
        <w:t>5.4  如出现下列问题，甲方有权将乙方品牌清出品牌参考目录：</w:t>
      </w:r>
    </w:p>
    <w:p>
      <w:pPr>
        <w:pStyle w:val="12"/>
        <w:spacing w:line="360" w:lineRule="auto"/>
        <w:rPr>
          <w:rFonts w:hint="eastAsia" w:ascii="仿宋_GB2312" w:hAnsi="仿宋_GB2312" w:eastAsia="仿宋_GB2312" w:cs="仿宋_GB2312"/>
          <w:color w:val="000000"/>
          <w:kern w:val="0"/>
          <w:sz w:val="24"/>
          <w:szCs w:val="24"/>
          <w:lang w:val="en-US" w:eastAsia="zh-CN" w:bidi="ar-SA"/>
        </w:rPr>
      </w:pPr>
      <w:r>
        <w:rPr>
          <w:rFonts w:hint="eastAsia" w:ascii="仿宋_GB2312" w:hAnsi="仿宋_GB2312" w:eastAsia="仿宋_GB2312" w:cs="仿宋_GB2312"/>
          <w:color w:val="000000"/>
          <w:kern w:val="0"/>
          <w:sz w:val="24"/>
          <w:szCs w:val="24"/>
          <w:lang w:val="en-US" w:eastAsia="zh-CN" w:bidi="ar-SA"/>
        </w:rPr>
        <w:t>5.4.1 品牌持有人发生变更，生产企业倒闭、品牌注销等情况。</w:t>
      </w:r>
    </w:p>
    <w:p>
      <w:pPr>
        <w:pStyle w:val="12"/>
        <w:spacing w:line="360" w:lineRule="auto"/>
        <w:rPr>
          <w:rFonts w:hint="eastAsia" w:ascii="仿宋_GB2312" w:hAnsi="仿宋_GB2312" w:eastAsia="仿宋_GB2312" w:cs="仿宋_GB2312"/>
          <w:color w:val="000000"/>
          <w:kern w:val="0"/>
          <w:sz w:val="24"/>
          <w:szCs w:val="24"/>
          <w:lang w:val="en-US" w:eastAsia="zh-CN" w:bidi="ar-SA"/>
        </w:rPr>
      </w:pPr>
      <w:r>
        <w:rPr>
          <w:rFonts w:hint="eastAsia" w:ascii="仿宋_GB2312" w:hAnsi="仿宋_GB2312" w:eastAsia="仿宋_GB2312" w:cs="仿宋_GB2312"/>
          <w:color w:val="000000"/>
          <w:kern w:val="0"/>
          <w:sz w:val="24"/>
          <w:szCs w:val="24"/>
          <w:lang w:val="en-US" w:eastAsia="zh-CN" w:bidi="ar-SA"/>
        </w:rPr>
        <w:t>5.4.2 经政府主管部门或市场曝光，出现</w:t>
      </w:r>
      <w:bookmarkStart w:id="0" w:name="OLE_LINK1"/>
      <w:r>
        <w:rPr>
          <w:rFonts w:hint="eastAsia" w:ascii="仿宋_GB2312" w:hAnsi="仿宋_GB2312" w:eastAsia="仿宋_GB2312" w:cs="仿宋_GB2312"/>
          <w:color w:val="000000"/>
          <w:kern w:val="0"/>
          <w:sz w:val="24"/>
          <w:szCs w:val="24"/>
          <w:lang w:val="en-US" w:eastAsia="zh-CN" w:bidi="ar-SA"/>
        </w:rPr>
        <w:t>严重产品质量</w:t>
      </w:r>
      <w:bookmarkEnd w:id="0"/>
      <w:r>
        <w:rPr>
          <w:rFonts w:hint="eastAsia" w:ascii="仿宋_GB2312" w:hAnsi="仿宋_GB2312" w:eastAsia="仿宋_GB2312" w:cs="仿宋_GB2312"/>
          <w:color w:val="000000"/>
          <w:kern w:val="0"/>
          <w:sz w:val="24"/>
          <w:szCs w:val="24"/>
          <w:lang w:val="en-US" w:eastAsia="zh-CN" w:bidi="ar-SA"/>
        </w:rPr>
        <w:t>问题。</w:t>
      </w:r>
    </w:p>
    <w:p>
      <w:pPr>
        <w:pStyle w:val="12"/>
        <w:spacing w:line="360" w:lineRule="auto"/>
        <w:rPr>
          <w:rFonts w:hint="eastAsia" w:ascii="仿宋_GB2312" w:hAnsi="仿宋_GB2312" w:eastAsia="仿宋_GB2312" w:cs="仿宋_GB2312"/>
          <w:color w:val="000000"/>
          <w:kern w:val="0"/>
          <w:sz w:val="24"/>
          <w:szCs w:val="24"/>
          <w:lang w:val="en-US" w:eastAsia="zh-CN" w:bidi="ar-SA"/>
        </w:rPr>
      </w:pPr>
      <w:r>
        <w:rPr>
          <w:rFonts w:hint="eastAsia" w:ascii="仿宋_GB2312" w:hAnsi="仿宋_GB2312" w:eastAsia="仿宋_GB2312" w:cs="仿宋_GB2312"/>
          <w:color w:val="000000"/>
          <w:kern w:val="0"/>
          <w:sz w:val="24"/>
          <w:szCs w:val="24"/>
          <w:lang w:val="en-US" w:eastAsia="zh-CN" w:bidi="ar-SA"/>
        </w:rPr>
        <w:t>5.4.3 经调查核实、有擅自抬高报价行为。</w:t>
      </w:r>
    </w:p>
    <w:p>
      <w:pPr>
        <w:pStyle w:val="12"/>
        <w:spacing w:line="360" w:lineRule="auto"/>
        <w:rPr>
          <w:rFonts w:hint="eastAsia" w:ascii="仿宋_GB2312" w:hAnsi="仿宋_GB2312" w:eastAsia="仿宋_GB2312" w:cs="仿宋_GB2312"/>
          <w:color w:val="000000"/>
          <w:kern w:val="0"/>
          <w:sz w:val="24"/>
          <w:szCs w:val="24"/>
          <w:lang w:val="en-US" w:eastAsia="zh-CN" w:bidi="ar-SA"/>
        </w:rPr>
      </w:pPr>
      <w:r>
        <w:rPr>
          <w:rFonts w:hint="eastAsia" w:ascii="仿宋_GB2312" w:hAnsi="仿宋_GB2312" w:eastAsia="仿宋_GB2312" w:cs="仿宋_GB2312"/>
          <w:color w:val="000000"/>
          <w:kern w:val="0"/>
          <w:sz w:val="24"/>
          <w:szCs w:val="24"/>
          <w:lang w:val="en-US" w:eastAsia="zh-CN" w:bidi="ar-SA"/>
        </w:rPr>
        <w:t>5.4.4 弄虚作假、以次充好。</w:t>
      </w:r>
    </w:p>
    <w:p>
      <w:pPr>
        <w:pStyle w:val="12"/>
        <w:spacing w:line="360" w:lineRule="auto"/>
        <w:rPr>
          <w:rFonts w:hint="eastAsia" w:ascii="仿宋_GB2312" w:hAnsi="仿宋_GB2312" w:eastAsia="仿宋_GB2312" w:cs="仿宋_GB2312"/>
          <w:color w:val="000000"/>
          <w:kern w:val="0"/>
          <w:sz w:val="24"/>
          <w:szCs w:val="24"/>
          <w:lang w:val="en-US" w:eastAsia="zh-CN" w:bidi="ar-SA"/>
        </w:rPr>
      </w:pPr>
      <w:r>
        <w:rPr>
          <w:rFonts w:hint="eastAsia" w:ascii="仿宋_GB2312" w:hAnsi="仿宋_GB2312" w:eastAsia="仿宋_GB2312" w:cs="仿宋_GB2312"/>
          <w:color w:val="000000"/>
          <w:kern w:val="0"/>
          <w:sz w:val="24"/>
          <w:szCs w:val="24"/>
          <w:lang w:val="en-US" w:eastAsia="zh-CN" w:bidi="ar-SA"/>
        </w:rPr>
        <w:t>5.4.5 与项目承包人签订阴阳合同或向其相关人员支付回扣，或采取其他不正当竞争手段经营。</w:t>
      </w:r>
    </w:p>
    <w:p>
      <w:pPr>
        <w:pStyle w:val="12"/>
        <w:spacing w:line="360" w:lineRule="auto"/>
        <w:rPr>
          <w:rFonts w:hint="eastAsia" w:ascii="仿宋_GB2312" w:hAnsi="仿宋_GB2312" w:eastAsia="仿宋_GB2312" w:cs="仿宋_GB2312"/>
          <w:color w:val="000000"/>
          <w:kern w:val="0"/>
          <w:sz w:val="24"/>
          <w:szCs w:val="24"/>
          <w:lang w:val="en-US" w:eastAsia="zh-CN" w:bidi="ar-SA"/>
        </w:rPr>
      </w:pPr>
      <w:r>
        <w:rPr>
          <w:rFonts w:hint="eastAsia" w:ascii="仿宋_GB2312" w:hAnsi="仿宋_GB2312" w:eastAsia="仿宋_GB2312" w:cs="仿宋_GB2312"/>
          <w:color w:val="000000"/>
          <w:kern w:val="0"/>
          <w:sz w:val="24"/>
          <w:szCs w:val="24"/>
          <w:lang w:val="en-US" w:eastAsia="zh-CN" w:bidi="ar-SA"/>
        </w:rPr>
        <w:t>5.4.6 无合理理由拒绝供货。</w:t>
      </w:r>
    </w:p>
    <w:p>
      <w:pPr>
        <w:pStyle w:val="12"/>
        <w:spacing w:line="360" w:lineRule="auto"/>
        <w:rPr>
          <w:rFonts w:hint="default"/>
          <w:lang w:val="en-US" w:eastAsia="zh-CN"/>
        </w:rPr>
      </w:pPr>
      <w:r>
        <w:rPr>
          <w:rFonts w:hint="eastAsia" w:ascii="仿宋_GB2312" w:hAnsi="仿宋_GB2312" w:eastAsia="仿宋_GB2312" w:cs="仿宋_GB2312"/>
          <w:color w:val="000000"/>
          <w:kern w:val="0"/>
          <w:sz w:val="24"/>
          <w:szCs w:val="24"/>
          <w:lang w:val="en-US" w:eastAsia="zh-CN" w:bidi="ar-SA"/>
        </w:rPr>
        <w:t>5.4.7 有重大合同违约行为，或严重影响项目施工进度、公司声誉、造成业主大量投诉，造成恶劣影响。</w:t>
      </w:r>
    </w:p>
    <w:p>
      <w:pPr>
        <w:widowControl/>
        <w:tabs>
          <w:tab w:val="left" w:pos="30720"/>
          <w:tab w:val="left" w:pos="31140"/>
          <w:tab w:val="left" w:pos="31260"/>
          <w:tab w:val="left" w:pos="31400"/>
          <w:tab w:val="left" w:pos="31520"/>
          <w:tab w:val="left" w:pos="31660"/>
        </w:tabs>
        <w:spacing w:line="360" w:lineRule="auto"/>
        <w:jc w:val="left"/>
        <w:rPr>
          <w:rFonts w:hint="default" w:ascii="仿宋" w:hAnsi="仿宋" w:eastAsia="仿宋" w:cs="仿宋"/>
          <w:b/>
          <w:bCs/>
          <w:color w:val="000000"/>
          <w:kern w:val="0"/>
          <w:sz w:val="24"/>
          <w:lang w:val="en-US" w:eastAsia="zh-CN"/>
        </w:rPr>
      </w:pPr>
      <w:r>
        <w:rPr>
          <w:rFonts w:hint="eastAsia" w:ascii="仿宋" w:hAnsi="仿宋" w:eastAsia="仿宋" w:cs="仿宋"/>
          <w:b/>
          <w:bCs/>
          <w:color w:val="000000"/>
          <w:kern w:val="0"/>
          <w:sz w:val="24"/>
        </w:rPr>
        <w:t>第</w:t>
      </w:r>
      <w:r>
        <w:rPr>
          <w:rFonts w:hint="eastAsia" w:ascii="仿宋" w:hAnsi="仿宋" w:eastAsia="仿宋" w:cs="仿宋"/>
          <w:b/>
          <w:bCs/>
          <w:color w:val="000000"/>
          <w:kern w:val="0"/>
          <w:sz w:val="24"/>
          <w:lang w:val="en-US" w:eastAsia="zh-CN"/>
        </w:rPr>
        <w:t>六</w:t>
      </w:r>
      <w:r>
        <w:rPr>
          <w:rFonts w:hint="eastAsia" w:ascii="仿宋" w:hAnsi="仿宋" w:eastAsia="仿宋" w:cs="仿宋"/>
          <w:b/>
          <w:bCs/>
          <w:color w:val="000000"/>
          <w:kern w:val="0"/>
          <w:sz w:val="24"/>
        </w:rPr>
        <w:t xml:space="preserve">条 </w:t>
      </w:r>
      <w:r>
        <w:rPr>
          <w:rFonts w:hint="eastAsia" w:ascii="仿宋" w:hAnsi="仿宋" w:eastAsia="仿宋" w:cs="仿宋"/>
          <w:b/>
          <w:bCs/>
          <w:color w:val="000000"/>
          <w:kern w:val="0"/>
          <w:sz w:val="24"/>
          <w:lang w:val="en-US" w:eastAsia="zh-CN"/>
        </w:rPr>
        <w:t>乙方权利与义务</w:t>
      </w:r>
    </w:p>
    <w:p>
      <w:pPr>
        <w:widowControl/>
        <w:tabs>
          <w:tab w:val="left" w:pos="30720"/>
          <w:tab w:val="left" w:pos="31140"/>
          <w:tab w:val="left" w:pos="31260"/>
          <w:tab w:val="left" w:pos="31400"/>
          <w:tab w:val="left" w:pos="31520"/>
          <w:tab w:val="left" w:pos="31660"/>
        </w:tabs>
        <w:spacing w:line="360" w:lineRule="auto"/>
        <w:ind w:firstLine="480" w:firstLineChars="200"/>
        <w:jc w:val="left"/>
        <w:rPr>
          <w:rFonts w:hint="eastAsia" w:ascii="仿宋_GB2312" w:hAnsi="仿宋_GB2312" w:eastAsia="仿宋_GB2312" w:cs="仿宋_GB2312"/>
          <w:color w:val="000000"/>
          <w:kern w:val="0"/>
          <w:sz w:val="24"/>
          <w:szCs w:val="24"/>
          <w:lang w:val="en-US" w:eastAsia="zh-CN" w:bidi="ar-SA"/>
        </w:rPr>
      </w:pPr>
      <w:r>
        <w:rPr>
          <w:rFonts w:hint="eastAsia" w:ascii="仿宋_GB2312" w:hAnsi="仿宋_GB2312" w:eastAsia="仿宋_GB2312" w:cs="仿宋_GB2312"/>
          <w:color w:val="000000"/>
          <w:kern w:val="0"/>
          <w:sz w:val="24"/>
          <w:szCs w:val="24"/>
          <w:lang w:val="en-US" w:eastAsia="zh-CN" w:bidi="ar-SA"/>
        </w:rPr>
        <w:t>6.1  乙方向</w:t>
      </w:r>
      <w:bookmarkStart w:id="1" w:name="OLE_LINK2"/>
      <w:r>
        <w:rPr>
          <w:rFonts w:hint="eastAsia" w:ascii="仿宋_GB2312" w:hAnsi="仿宋_GB2312" w:eastAsia="仿宋_GB2312" w:cs="仿宋_GB2312"/>
          <w:color w:val="000000"/>
          <w:kern w:val="0"/>
          <w:sz w:val="24"/>
          <w:szCs w:val="24"/>
          <w:lang w:val="en-US" w:eastAsia="zh-CN" w:bidi="ar-SA"/>
        </w:rPr>
        <w:t>甲方合作的总分包施工单位</w:t>
      </w:r>
      <w:bookmarkEnd w:id="1"/>
      <w:r>
        <w:rPr>
          <w:rFonts w:hint="eastAsia" w:ascii="仿宋_GB2312" w:hAnsi="仿宋_GB2312" w:eastAsia="仿宋_GB2312" w:cs="仿宋_GB2312"/>
          <w:color w:val="000000"/>
          <w:kern w:val="0"/>
          <w:sz w:val="24"/>
          <w:szCs w:val="24"/>
          <w:lang w:val="en-US" w:eastAsia="zh-CN" w:bidi="ar-SA"/>
        </w:rPr>
        <w:t>供货，价格不应高于本备忘录附件1价格。</w:t>
      </w:r>
    </w:p>
    <w:p>
      <w:pPr>
        <w:widowControl/>
        <w:tabs>
          <w:tab w:val="left" w:pos="30720"/>
          <w:tab w:val="left" w:pos="31140"/>
          <w:tab w:val="left" w:pos="31260"/>
          <w:tab w:val="left" w:pos="31400"/>
          <w:tab w:val="left" w:pos="31520"/>
          <w:tab w:val="left" w:pos="31660"/>
        </w:tabs>
        <w:spacing w:line="360" w:lineRule="auto"/>
        <w:ind w:firstLine="480" w:firstLineChars="200"/>
        <w:jc w:val="left"/>
        <w:rPr>
          <w:rFonts w:hint="eastAsia" w:ascii="仿宋_GB2312" w:hAnsi="仿宋_GB2312" w:eastAsia="仿宋_GB2312" w:cs="仿宋_GB2312"/>
          <w:color w:val="000000"/>
          <w:kern w:val="0"/>
          <w:sz w:val="24"/>
          <w:szCs w:val="24"/>
          <w:lang w:val="en-US" w:eastAsia="zh-CN" w:bidi="ar-SA"/>
        </w:rPr>
      </w:pPr>
      <w:r>
        <w:rPr>
          <w:rFonts w:hint="eastAsia" w:ascii="仿宋_GB2312" w:hAnsi="仿宋_GB2312" w:eastAsia="仿宋_GB2312" w:cs="仿宋_GB2312"/>
          <w:color w:val="000000"/>
          <w:kern w:val="0"/>
          <w:sz w:val="24"/>
          <w:szCs w:val="24"/>
          <w:lang w:val="en-US" w:eastAsia="zh-CN" w:bidi="ar-SA"/>
        </w:rPr>
        <w:t>6.2  乙方应保证提供本企业自行生产的优质标准产品，不得针对甲方合作的总分包施工单位的采购价格定制不满足标准要求的产品。</w:t>
      </w:r>
    </w:p>
    <w:p>
      <w:pPr>
        <w:widowControl/>
        <w:tabs>
          <w:tab w:val="left" w:pos="30720"/>
          <w:tab w:val="left" w:pos="31140"/>
          <w:tab w:val="left" w:pos="31260"/>
          <w:tab w:val="left" w:pos="31400"/>
          <w:tab w:val="left" w:pos="31520"/>
          <w:tab w:val="left" w:pos="31660"/>
        </w:tabs>
        <w:spacing w:line="360" w:lineRule="auto"/>
        <w:ind w:firstLine="480" w:firstLineChars="200"/>
        <w:jc w:val="left"/>
        <w:rPr>
          <w:rFonts w:hint="eastAsia" w:ascii="仿宋_GB2312" w:hAnsi="仿宋_GB2312" w:eastAsia="仿宋_GB2312" w:cs="仿宋_GB2312"/>
          <w:color w:val="000000"/>
          <w:kern w:val="0"/>
          <w:sz w:val="24"/>
          <w:szCs w:val="24"/>
          <w:lang w:val="en-US" w:eastAsia="zh-CN" w:bidi="ar-SA"/>
        </w:rPr>
      </w:pPr>
      <w:r>
        <w:rPr>
          <w:rFonts w:hint="eastAsia" w:ascii="仿宋_GB2312" w:hAnsi="仿宋_GB2312" w:eastAsia="仿宋_GB2312" w:cs="仿宋_GB2312"/>
          <w:color w:val="000000"/>
          <w:kern w:val="0"/>
          <w:sz w:val="24"/>
          <w:szCs w:val="24"/>
          <w:lang w:val="en-US" w:eastAsia="zh-CN" w:bidi="ar-SA"/>
        </w:rPr>
        <w:t>6.3  乙方应对甲方建立专门的销售渠道及技术支持体系。</w:t>
      </w:r>
    </w:p>
    <w:p>
      <w:pPr>
        <w:widowControl/>
        <w:tabs>
          <w:tab w:val="left" w:pos="30720"/>
          <w:tab w:val="left" w:pos="31140"/>
          <w:tab w:val="left" w:pos="31260"/>
          <w:tab w:val="left" w:pos="31400"/>
          <w:tab w:val="left" w:pos="31520"/>
          <w:tab w:val="left" w:pos="31660"/>
        </w:tabs>
        <w:spacing w:line="360" w:lineRule="auto"/>
        <w:ind w:firstLine="480" w:firstLineChars="200"/>
        <w:jc w:val="left"/>
        <w:rPr>
          <w:rFonts w:hint="eastAsia" w:ascii="仿宋_GB2312" w:hAnsi="仿宋_GB2312" w:eastAsia="仿宋_GB2312" w:cs="仿宋_GB2312"/>
          <w:color w:val="000000"/>
          <w:kern w:val="0"/>
          <w:sz w:val="24"/>
          <w:szCs w:val="24"/>
          <w:lang w:val="en-US" w:eastAsia="zh-CN" w:bidi="ar-SA"/>
        </w:rPr>
      </w:pPr>
      <w:r>
        <w:rPr>
          <w:rFonts w:hint="eastAsia" w:ascii="仿宋_GB2312" w:hAnsi="仿宋_GB2312" w:eastAsia="仿宋_GB2312" w:cs="仿宋_GB2312"/>
          <w:color w:val="000000"/>
          <w:kern w:val="0"/>
          <w:sz w:val="24"/>
          <w:szCs w:val="24"/>
          <w:lang w:val="en-US" w:eastAsia="zh-CN" w:bidi="ar-SA"/>
        </w:rPr>
        <w:t>6.4  乙方向甲方无偿提供样品和技术参数，并及时更新。</w:t>
      </w:r>
    </w:p>
    <w:p>
      <w:pPr>
        <w:widowControl/>
        <w:tabs>
          <w:tab w:val="left" w:pos="30720"/>
          <w:tab w:val="left" w:pos="31140"/>
          <w:tab w:val="left" w:pos="31260"/>
          <w:tab w:val="left" w:pos="31400"/>
          <w:tab w:val="left" w:pos="31520"/>
          <w:tab w:val="left" w:pos="31660"/>
        </w:tabs>
        <w:spacing w:line="360" w:lineRule="auto"/>
        <w:ind w:firstLine="480" w:firstLineChars="200"/>
        <w:jc w:val="left"/>
        <w:rPr>
          <w:rFonts w:hint="eastAsia" w:ascii="仿宋_GB2312" w:hAnsi="仿宋_GB2312" w:eastAsia="仿宋_GB2312" w:cs="仿宋_GB2312"/>
          <w:color w:val="000000"/>
          <w:kern w:val="0"/>
          <w:sz w:val="24"/>
          <w:szCs w:val="24"/>
          <w:lang w:val="en-US" w:eastAsia="zh-CN" w:bidi="ar-SA"/>
        </w:rPr>
      </w:pPr>
      <w:r>
        <w:rPr>
          <w:rFonts w:hint="eastAsia" w:ascii="仿宋_GB2312" w:hAnsi="仿宋_GB2312" w:eastAsia="仿宋_GB2312" w:cs="仿宋_GB2312"/>
          <w:color w:val="000000"/>
          <w:kern w:val="0"/>
          <w:sz w:val="24"/>
          <w:szCs w:val="24"/>
          <w:lang w:val="en-US" w:eastAsia="zh-CN" w:bidi="ar-SA"/>
        </w:rPr>
        <w:t>6.5  乙方应无条件配合甲方材料询价服务，并确保所提供价格不高于市场价，如出现提供虚假材料，恶意锁死、抬高价格的情形，甲方有权将其清出材料设备品牌参考目录，三年内不得再次提出申请。情节严重者，将予以网上公示。</w:t>
      </w:r>
    </w:p>
    <w:p>
      <w:pPr>
        <w:pStyle w:val="2"/>
        <w:rPr>
          <w:rFonts w:hint="eastAsia" w:ascii="仿宋_GB2312" w:hAnsi="仿宋_GB2312" w:cs="仿宋_GB2312"/>
          <w:color w:val="000000"/>
          <w:kern w:val="0"/>
          <w:sz w:val="24"/>
          <w:szCs w:val="24"/>
          <w:lang w:val="en-US" w:eastAsia="zh-CN" w:bidi="ar-SA"/>
        </w:rPr>
      </w:pPr>
      <w:r>
        <w:rPr>
          <w:rFonts w:hint="eastAsia" w:ascii="仿宋_GB2312" w:hAnsi="仿宋_GB2312" w:cs="仿宋_GB2312"/>
          <w:color w:val="000000"/>
          <w:kern w:val="0"/>
          <w:sz w:val="24"/>
          <w:szCs w:val="24"/>
          <w:lang w:val="en-US" w:eastAsia="zh-CN" w:bidi="ar-SA"/>
        </w:rPr>
        <w:t>6.6  乙方应积极配合甲方控制产品质量，协助验货及产品溯源。</w:t>
      </w:r>
    </w:p>
    <w:p>
      <w:pPr>
        <w:pStyle w:val="2"/>
        <w:rPr>
          <w:rFonts w:hint="eastAsia" w:ascii="仿宋_GB2312" w:hAnsi="仿宋_GB2312" w:cs="仿宋_GB2312"/>
          <w:color w:val="000000"/>
          <w:kern w:val="0"/>
          <w:sz w:val="24"/>
          <w:szCs w:val="24"/>
          <w:lang w:val="en-US" w:eastAsia="zh-CN" w:bidi="ar-SA"/>
        </w:rPr>
      </w:pPr>
      <w:r>
        <w:rPr>
          <w:rFonts w:hint="eastAsia" w:ascii="仿宋_GB2312" w:hAnsi="仿宋_GB2312" w:cs="仿宋_GB2312"/>
          <w:color w:val="000000"/>
          <w:kern w:val="0"/>
          <w:sz w:val="24"/>
          <w:szCs w:val="24"/>
          <w:lang w:val="en-US" w:eastAsia="zh-CN" w:bidi="ar-SA"/>
        </w:rPr>
        <w:t>6.7  乙方应配合甲方调查核实工作，提供必要的查证资料。</w:t>
      </w:r>
    </w:p>
    <w:p>
      <w:pPr>
        <w:pStyle w:val="2"/>
        <w:rPr>
          <w:rFonts w:hint="default" w:ascii="仿宋_GB2312" w:hAnsi="仿宋_GB2312" w:cs="仿宋_GB2312"/>
          <w:color w:val="000000"/>
          <w:kern w:val="0"/>
          <w:sz w:val="24"/>
          <w:szCs w:val="24"/>
          <w:lang w:val="en-US" w:eastAsia="zh-CN" w:bidi="ar-SA"/>
        </w:rPr>
      </w:pPr>
      <w:r>
        <w:rPr>
          <w:rFonts w:hint="eastAsia" w:ascii="仿宋_GB2312" w:hAnsi="仿宋_GB2312" w:cs="仿宋_GB2312"/>
          <w:color w:val="000000"/>
          <w:kern w:val="0"/>
          <w:sz w:val="24"/>
          <w:szCs w:val="24"/>
          <w:lang w:val="en-US" w:eastAsia="zh-CN" w:bidi="ar-SA"/>
        </w:rPr>
        <w:t>6.8  甲乙双方所形成的文件资料，乙方不得向第三方透露，否则，甲方有权予以追究。</w:t>
      </w:r>
    </w:p>
    <w:p>
      <w:pPr>
        <w:pStyle w:val="2"/>
        <w:rPr>
          <w:rFonts w:hint="eastAsia" w:ascii="仿宋_GB2312" w:hAnsi="仿宋_GB2312" w:cs="仿宋_GB2312"/>
          <w:color w:val="000000"/>
          <w:kern w:val="0"/>
          <w:sz w:val="24"/>
          <w:szCs w:val="24"/>
          <w:lang w:val="en-US" w:eastAsia="zh-CN" w:bidi="ar-SA"/>
        </w:rPr>
      </w:pPr>
      <w:r>
        <w:rPr>
          <w:rFonts w:hint="eastAsia" w:ascii="仿宋_GB2312" w:hAnsi="仿宋_GB2312" w:cs="仿宋_GB2312"/>
          <w:b/>
          <w:bCs/>
          <w:color w:val="000000"/>
          <w:kern w:val="0"/>
          <w:sz w:val="24"/>
          <w:szCs w:val="24"/>
          <w:lang w:val="en-US" w:eastAsia="zh-CN" w:bidi="ar-SA"/>
        </w:rPr>
        <w:t>第七条</w:t>
      </w:r>
      <w:r>
        <w:rPr>
          <w:rFonts w:hint="eastAsia" w:ascii="仿宋_GB2312" w:hAnsi="仿宋_GB2312" w:cs="仿宋_GB2312"/>
          <w:color w:val="000000"/>
          <w:kern w:val="0"/>
          <w:sz w:val="24"/>
          <w:szCs w:val="24"/>
          <w:lang w:val="en-US" w:eastAsia="zh-CN" w:bidi="ar-SA"/>
        </w:rPr>
        <w:t xml:space="preserve">  合作期间，甲乙双方应共同维护双方的形象和信誉。</w:t>
      </w:r>
    </w:p>
    <w:p>
      <w:pPr>
        <w:pStyle w:val="2"/>
        <w:rPr>
          <w:rFonts w:hint="eastAsia" w:ascii="仿宋_GB2312" w:hAnsi="仿宋_GB2312" w:cs="仿宋_GB2312"/>
          <w:color w:val="000000"/>
          <w:kern w:val="0"/>
          <w:sz w:val="24"/>
          <w:szCs w:val="24"/>
          <w:lang w:val="en-US" w:eastAsia="zh-CN" w:bidi="ar-SA"/>
        </w:rPr>
      </w:pPr>
      <w:r>
        <w:rPr>
          <w:rFonts w:hint="eastAsia" w:ascii="仿宋_GB2312" w:hAnsi="仿宋_GB2312" w:cs="仿宋_GB2312"/>
          <w:b/>
          <w:bCs/>
          <w:color w:val="000000"/>
          <w:kern w:val="0"/>
          <w:sz w:val="24"/>
          <w:szCs w:val="24"/>
          <w:lang w:val="en-US" w:eastAsia="zh-CN" w:bidi="ar-SA"/>
        </w:rPr>
        <w:t>第八条</w:t>
      </w:r>
      <w:r>
        <w:rPr>
          <w:rFonts w:hint="eastAsia" w:ascii="仿宋_GB2312" w:hAnsi="仿宋_GB2312" w:cs="仿宋_GB2312"/>
          <w:color w:val="000000"/>
          <w:kern w:val="0"/>
          <w:sz w:val="24"/>
          <w:szCs w:val="24"/>
          <w:lang w:val="en-US" w:eastAsia="zh-CN" w:bidi="ar-SA"/>
        </w:rPr>
        <w:t xml:space="preserve">  本备忘录为甲乙双方合作之原则，具体合作细节根据甲乙双方或</w:t>
      </w:r>
      <w:r>
        <w:rPr>
          <w:rFonts w:hint="eastAsia" w:ascii="仿宋_GB2312" w:hAnsi="仿宋_GB2312" w:eastAsia="仿宋_GB2312" w:cs="仿宋_GB2312"/>
          <w:color w:val="000000"/>
          <w:kern w:val="0"/>
          <w:sz w:val="24"/>
          <w:szCs w:val="24"/>
          <w:lang w:val="en-US" w:eastAsia="zh-CN" w:bidi="ar-SA"/>
        </w:rPr>
        <w:t>甲方合作的总分包施工单位</w:t>
      </w:r>
      <w:r>
        <w:rPr>
          <w:rFonts w:hint="eastAsia" w:ascii="仿宋_GB2312" w:hAnsi="仿宋_GB2312" w:cs="仿宋_GB2312"/>
          <w:color w:val="000000"/>
          <w:kern w:val="0"/>
          <w:sz w:val="24"/>
          <w:szCs w:val="24"/>
          <w:lang w:val="en-US" w:eastAsia="zh-CN" w:bidi="ar-SA"/>
        </w:rPr>
        <w:t>与乙方的具体项目合同约定执行。</w:t>
      </w:r>
    </w:p>
    <w:p>
      <w:pPr>
        <w:pStyle w:val="2"/>
        <w:rPr>
          <w:rFonts w:hint="eastAsia" w:ascii="仿宋_GB2312" w:hAnsi="仿宋_GB2312" w:cs="仿宋_GB2312"/>
          <w:color w:val="000000"/>
          <w:kern w:val="0"/>
          <w:sz w:val="24"/>
          <w:szCs w:val="24"/>
          <w:lang w:val="en-US" w:eastAsia="zh-CN" w:bidi="ar-SA"/>
        </w:rPr>
      </w:pPr>
      <w:r>
        <w:rPr>
          <w:rFonts w:hint="eastAsia" w:ascii="仿宋_GB2312" w:hAnsi="仿宋_GB2312" w:cs="仿宋_GB2312"/>
          <w:b/>
          <w:bCs/>
          <w:color w:val="000000"/>
          <w:kern w:val="0"/>
          <w:sz w:val="24"/>
          <w:szCs w:val="24"/>
          <w:lang w:val="en-US" w:eastAsia="zh-CN" w:bidi="ar-SA"/>
        </w:rPr>
        <w:t xml:space="preserve">第九条  </w:t>
      </w:r>
      <w:r>
        <w:rPr>
          <w:rFonts w:hint="eastAsia" w:ascii="仿宋_GB2312" w:hAnsi="仿宋_GB2312" w:cs="仿宋_GB2312"/>
          <w:color w:val="000000"/>
          <w:kern w:val="0"/>
          <w:sz w:val="24"/>
          <w:szCs w:val="24"/>
          <w:lang w:val="en-US" w:eastAsia="zh-CN" w:bidi="ar-SA"/>
        </w:rPr>
        <w:t>本备忘录一式  份，双方各执  份，具有同等法律效力。</w:t>
      </w:r>
    </w:p>
    <w:p>
      <w:pPr>
        <w:widowControl/>
        <w:tabs>
          <w:tab w:val="left" w:pos="30720"/>
          <w:tab w:val="left" w:pos="31140"/>
          <w:tab w:val="left" w:pos="31260"/>
          <w:tab w:val="left" w:pos="31400"/>
          <w:tab w:val="left" w:pos="31520"/>
          <w:tab w:val="left" w:pos="31660"/>
        </w:tabs>
        <w:spacing w:line="360" w:lineRule="auto"/>
        <w:jc w:val="left"/>
        <w:rPr>
          <w:rFonts w:ascii="仿宋" w:hAnsi="仿宋" w:eastAsia="仿宋" w:cs="仿宋"/>
          <w:color w:val="000000"/>
          <w:kern w:val="0"/>
          <w:sz w:val="24"/>
        </w:rPr>
      </w:pPr>
    </w:p>
    <w:p>
      <w:pPr>
        <w:widowControl/>
        <w:tabs>
          <w:tab w:val="left" w:pos="30720"/>
          <w:tab w:val="left" w:pos="31140"/>
          <w:tab w:val="left" w:pos="31260"/>
          <w:tab w:val="left" w:pos="31400"/>
          <w:tab w:val="left" w:pos="31520"/>
          <w:tab w:val="left" w:pos="31660"/>
        </w:tabs>
        <w:spacing w:line="360" w:lineRule="auto"/>
        <w:jc w:val="left"/>
        <w:rPr>
          <w:rFonts w:ascii="仿宋" w:hAnsi="仿宋" w:eastAsia="仿宋" w:cs="仿宋"/>
          <w:color w:val="000000"/>
          <w:kern w:val="0"/>
          <w:sz w:val="24"/>
        </w:rPr>
      </w:pPr>
    </w:p>
    <w:p>
      <w:pPr>
        <w:widowControl/>
        <w:tabs>
          <w:tab w:val="left" w:pos="30720"/>
          <w:tab w:val="left" w:pos="31140"/>
          <w:tab w:val="left" w:pos="31260"/>
          <w:tab w:val="left" w:pos="31400"/>
          <w:tab w:val="left" w:pos="31520"/>
          <w:tab w:val="left" w:pos="31660"/>
        </w:tabs>
        <w:spacing w:line="360" w:lineRule="auto"/>
        <w:jc w:val="left"/>
        <w:rPr>
          <w:rFonts w:ascii="仿宋" w:hAnsi="仿宋" w:eastAsia="仿宋" w:cs="仿宋"/>
          <w:color w:val="000000"/>
          <w:kern w:val="0"/>
          <w:sz w:val="24"/>
        </w:rPr>
      </w:pPr>
    </w:p>
    <w:p>
      <w:pPr>
        <w:widowControl/>
        <w:tabs>
          <w:tab w:val="left" w:pos="30720"/>
          <w:tab w:val="left" w:pos="31140"/>
          <w:tab w:val="left" w:pos="31260"/>
          <w:tab w:val="left" w:pos="31400"/>
          <w:tab w:val="left" w:pos="31520"/>
          <w:tab w:val="left" w:pos="31660"/>
        </w:tabs>
        <w:spacing w:line="360" w:lineRule="auto"/>
        <w:jc w:val="left"/>
        <w:rPr>
          <w:rFonts w:ascii="仿宋" w:hAnsi="仿宋" w:eastAsia="仿宋" w:cs="仿宋"/>
          <w:color w:val="000000"/>
          <w:kern w:val="0"/>
          <w:sz w:val="24"/>
        </w:rPr>
      </w:pPr>
      <w:r>
        <w:rPr>
          <w:rFonts w:hint="eastAsia" w:ascii="仿宋" w:hAnsi="仿宋" w:eastAsia="仿宋" w:cs="仿宋"/>
          <w:color w:val="000000"/>
          <w:kern w:val="0"/>
          <w:sz w:val="24"/>
        </w:rPr>
        <w:t>甲方：安徽皖投置业有限责任公司（盖章）</w:t>
      </w:r>
    </w:p>
    <w:p>
      <w:pPr>
        <w:widowControl/>
        <w:tabs>
          <w:tab w:val="left" w:pos="30720"/>
          <w:tab w:val="left" w:pos="31140"/>
          <w:tab w:val="left" w:pos="31260"/>
          <w:tab w:val="left" w:pos="31400"/>
          <w:tab w:val="left" w:pos="31520"/>
          <w:tab w:val="left" w:pos="31660"/>
        </w:tabs>
        <w:spacing w:line="360" w:lineRule="auto"/>
        <w:jc w:val="left"/>
        <w:rPr>
          <w:rFonts w:hint="eastAsia" w:ascii="仿宋" w:hAnsi="仿宋" w:eastAsia="仿宋" w:cs="仿宋"/>
          <w:color w:val="000000"/>
          <w:kern w:val="0"/>
          <w:sz w:val="24"/>
        </w:rPr>
      </w:pPr>
      <w:r>
        <w:rPr>
          <w:rFonts w:hint="eastAsia" w:ascii="仿宋" w:hAnsi="仿宋" w:eastAsia="仿宋" w:cs="仿宋"/>
          <w:color w:val="000000"/>
          <w:kern w:val="0"/>
          <w:sz w:val="24"/>
        </w:rPr>
        <w:t>法定代表人或委托人（签字）：</w:t>
      </w:r>
    </w:p>
    <w:p>
      <w:pPr>
        <w:widowControl/>
        <w:tabs>
          <w:tab w:val="left" w:pos="30720"/>
          <w:tab w:val="left" w:pos="31140"/>
          <w:tab w:val="left" w:pos="31260"/>
          <w:tab w:val="left" w:pos="31400"/>
          <w:tab w:val="left" w:pos="31520"/>
          <w:tab w:val="left" w:pos="31660"/>
        </w:tabs>
        <w:spacing w:line="360" w:lineRule="auto"/>
        <w:jc w:val="left"/>
        <w:rPr>
          <w:rFonts w:ascii="仿宋" w:hAnsi="仿宋" w:eastAsia="仿宋" w:cs="仿宋"/>
          <w:color w:val="000000"/>
          <w:kern w:val="0"/>
          <w:sz w:val="24"/>
        </w:rPr>
      </w:pPr>
      <w:bookmarkStart w:id="2" w:name="OLE_LINK4"/>
      <w:r>
        <w:rPr>
          <w:rFonts w:hint="eastAsia" w:ascii="仿宋" w:hAnsi="仿宋" w:eastAsia="仿宋" w:cs="仿宋"/>
          <w:color w:val="000000"/>
          <w:kern w:val="0"/>
          <w:sz w:val="24"/>
        </w:rPr>
        <w:t>日</w:t>
      </w:r>
      <w:r>
        <w:rPr>
          <w:rFonts w:hint="eastAsia" w:ascii="仿宋" w:hAnsi="仿宋" w:eastAsia="仿宋" w:cs="仿宋"/>
          <w:color w:val="000000"/>
          <w:kern w:val="0"/>
          <w:sz w:val="24"/>
          <w:lang w:val="en-US" w:eastAsia="zh-CN"/>
        </w:rPr>
        <w:t>期</w:t>
      </w:r>
      <w:r>
        <w:rPr>
          <w:rFonts w:hint="eastAsia" w:ascii="仿宋" w:hAnsi="仿宋" w:eastAsia="仿宋" w:cs="仿宋"/>
          <w:color w:val="000000"/>
          <w:kern w:val="0"/>
          <w:sz w:val="24"/>
        </w:rPr>
        <w:t>：   年   月   日</w:t>
      </w:r>
    </w:p>
    <w:bookmarkEnd w:id="2"/>
    <w:p>
      <w:pPr>
        <w:widowControl/>
        <w:tabs>
          <w:tab w:val="left" w:pos="30720"/>
          <w:tab w:val="left" w:pos="31140"/>
          <w:tab w:val="left" w:pos="31260"/>
          <w:tab w:val="left" w:pos="31400"/>
          <w:tab w:val="left" w:pos="31520"/>
          <w:tab w:val="left" w:pos="31660"/>
        </w:tabs>
        <w:spacing w:line="360" w:lineRule="auto"/>
        <w:jc w:val="left"/>
        <w:rPr>
          <w:rFonts w:ascii="仿宋" w:hAnsi="仿宋" w:eastAsia="仿宋" w:cs="仿宋"/>
          <w:color w:val="000000"/>
          <w:kern w:val="0"/>
          <w:sz w:val="24"/>
        </w:rPr>
      </w:pPr>
    </w:p>
    <w:p>
      <w:pPr>
        <w:widowControl/>
        <w:tabs>
          <w:tab w:val="left" w:pos="30720"/>
          <w:tab w:val="left" w:pos="31140"/>
          <w:tab w:val="left" w:pos="31260"/>
          <w:tab w:val="left" w:pos="31400"/>
          <w:tab w:val="left" w:pos="31520"/>
          <w:tab w:val="left" w:pos="31660"/>
        </w:tabs>
        <w:spacing w:line="360" w:lineRule="auto"/>
        <w:jc w:val="left"/>
        <w:rPr>
          <w:rFonts w:ascii="仿宋" w:hAnsi="仿宋" w:eastAsia="仿宋" w:cs="仿宋"/>
          <w:color w:val="000000"/>
          <w:kern w:val="0"/>
          <w:sz w:val="24"/>
        </w:rPr>
      </w:pPr>
    </w:p>
    <w:p>
      <w:pPr>
        <w:widowControl/>
        <w:tabs>
          <w:tab w:val="left" w:pos="30720"/>
          <w:tab w:val="left" w:pos="31140"/>
          <w:tab w:val="left" w:pos="31260"/>
          <w:tab w:val="left" w:pos="31400"/>
          <w:tab w:val="left" w:pos="31520"/>
          <w:tab w:val="left" w:pos="31660"/>
        </w:tabs>
        <w:spacing w:line="360" w:lineRule="auto"/>
        <w:jc w:val="left"/>
        <w:rPr>
          <w:rFonts w:ascii="仿宋" w:hAnsi="仿宋" w:eastAsia="仿宋" w:cs="仿宋"/>
          <w:color w:val="000000"/>
          <w:kern w:val="0"/>
          <w:sz w:val="24"/>
        </w:rPr>
      </w:pPr>
      <w:r>
        <w:rPr>
          <w:rFonts w:hint="eastAsia" w:ascii="仿宋" w:hAnsi="仿宋" w:eastAsia="仿宋" w:cs="仿宋"/>
          <w:color w:val="000000"/>
          <w:kern w:val="0"/>
          <w:sz w:val="24"/>
        </w:rPr>
        <w:t>乙方：</w:t>
      </w:r>
      <w:r>
        <w:rPr>
          <w:rFonts w:hint="eastAsia" w:ascii="仿宋" w:hAnsi="仿宋" w:eastAsia="仿宋" w:cs="仿宋"/>
          <w:color w:val="000000"/>
          <w:kern w:val="0"/>
          <w:sz w:val="24"/>
          <w:lang w:val="en-US" w:eastAsia="zh-CN"/>
        </w:rPr>
        <w:t xml:space="preserve">                      </w:t>
      </w:r>
      <w:r>
        <w:rPr>
          <w:rFonts w:hint="eastAsia" w:ascii="仿宋" w:hAnsi="仿宋" w:eastAsia="仿宋" w:cs="仿宋"/>
          <w:color w:val="000000"/>
          <w:kern w:val="0"/>
          <w:sz w:val="24"/>
        </w:rPr>
        <w:t xml:space="preserve">  （盖章）</w:t>
      </w:r>
    </w:p>
    <w:p>
      <w:pPr>
        <w:widowControl/>
        <w:tabs>
          <w:tab w:val="left" w:pos="30720"/>
          <w:tab w:val="left" w:pos="31140"/>
          <w:tab w:val="left" w:pos="31260"/>
          <w:tab w:val="left" w:pos="31400"/>
          <w:tab w:val="left" w:pos="31520"/>
          <w:tab w:val="left" w:pos="31660"/>
        </w:tabs>
        <w:spacing w:line="360" w:lineRule="auto"/>
        <w:jc w:val="left"/>
        <w:rPr>
          <w:rFonts w:ascii="仿宋" w:hAnsi="仿宋" w:eastAsia="仿宋" w:cs="仿宋"/>
          <w:color w:val="000000"/>
          <w:kern w:val="0"/>
          <w:sz w:val="24"/>
        </w:rPr>
      </w:pPr>
      <w:r>
        <w:rPr>
          <w:rFonts w:hint="eastAsia" w:ascii="仿宋" w:hAnsi="仿宋" w:eastAsia="仿宋" w:cs="仿宋"/>
          <w:color w:val="000000"/>
          <w:kern w:val="0"/>
          <w:sz w:val="24"/>
        </w:rPr>
        <w:t>法定代表人或委托人（签字）：</w:t>
      </w:r>
    </w:p>
    <w:p>
      <w:pPr>
        <w:widowControl/>
        <w:tabs>
          <w:tab w:val="left" w:pos="30720"/>
          <w:tab w:val="left" w:pos="31140"/>
          <w:tab w:val="left" w:pos="31260"/>
          <w:tab w:val="left" w:pos="31400"/>
          <w:tab w:val="left" w:pos="31520"/>
          <w:tab w:val="left" w:pos="31660"/>
        </w:tabs>
        <w:spacing w:line="360" w:lineRule="auto"/>
        <w:jc w:val="left"/>
        <w:rPr>
          <w:rFonts w:ascii="仿宋" w:hAnsi="仿宋" w:eastAsia="仿宋" w:cs="仿宋"/>
          <w:color w:val="000000"/>
          <w:kern w:val="0"/>
          <w:sz w:val="24"/>
        </w:rPr>
      </w:pPr>
      <w:r>
        <w:rPr>
          <w:rFonts w:hint="eastAsia" w:ascii="仿宋" w:hAnsi="仿宋" w:eastAsia="仿宋" w:cs="仿宋"/>
          <w:color w:val="000000"/>
          <w:kern w:val="0"/>
          <w:sz w:val="24"/>
        </w:rPr>
        <w:t>日</w:t>
      </w:r>
      <w:r>
        <w:rPr>
          <w:rFonts w:hint="eastAsia" w:ascii="仿宋" w:hAnsi="仿宋" w:eastAsia="仿宋" w:cs="仿宋"/>
          <w:color w:val="000000"/>
          <w:kern w:val="0"/>
          <w:sz w:val="24"/>
          <w:lang w:val="en-US" w:eastAsia="zh-CN"/>
        </w:rPr>
        <w:t>期</w:t>
      </w:r>
      <w:r>
        <w:rPr>
          <w:rFonts w:hint="eastAsia" w:ascii="仿宋" w:hAnsi="仿宋" w:eastAsia="仿宋" w:cs="仿宋"/>
          <w:color w:val="000000"/>
          <w:kern w:val="0"/>
          <w:sz w:val="24"/>
        </w:rPr>
        <w:t>：   年   月   日</w:t>
      </w:r>
    </w:p>
    <w:p>
      <w:pPr>
        <w:widowControl/>
        <w:tabs>
          <w:tab w:val="left" w:pos="30720"/>
          <w:tab w:val="left" w:pos="31140"/>
          <w:tab w:val="left" w:pos="31260"/>
          <w:tab w:val="left" w:pos="31400"/>
          <w:tab w:val="left" w:pos="31520"/>
          <w:tab w:val="left" w:pos="31660"/>
        </w:tabs>
        <w:spacing w:line="360" w:lineRule="auto"/>
        <w:jc w:val="left"/>
        <w:rPr>
          <w:rFonts w:ascii="仿宋" w:hAnsi="仿宋" w:eastAsia="仿宋" w:cs="仿宋"/>
          <w:color w:val="000000"/>
          <w:kern w:val="0"/>
          <w:sz w:val="24"/>
        </w:rPr>
      </w:pPr>
    </w:p>
    <w:p>
      <w:pPr>
        <w:widowControl/>
        <w:tabs>
          <w:tab w:val="left" w:pos="30720"/>
          <w:tab w:val="left" w:pos="31140"/>
          <w:tab w:val="left" w:pos="31260"/>
          <w:tab w:val="left" w:pos="31400"/>
          <w:tab w:val="left" w:pos="31520"/>
          <w:tab w:val="left" w:pos="31660"/>
        </w:tabs>
        <w:spacing w:line="360" w:lineRule="auto"/>
        <w:ind w:firstLine="5040" w:firstLineChars="2100"/>
        <w:rPr>
          <w:rFonts w:ascii="仿宋" w:hAnsi="仿宋" w:eastAsia="仿宋" w:cs="仿宋"/>
          <w:color w:val="000000"/>
          <w:kern w:val="0"/>
          <w:sz w:val="24"/>
        </w:rPr>
      </w:pPr>
    </w:p>
    <w:p>
      <w:pPr>
        <w:widowControl/>
        <w:tabs>
          <w:tab w:val="left" w:pos="30720"/>
          <w:tab w:val="left" w:pos="31140"/>
          <w:tab w:val="left" w:pos="31260"/>
          <w:tab w:val="left" w:pos="31400"/>
          <w:tab w:val="left" w:pos="31520"/>
          <w:tab w:val="left" w:pos="31660"/>
        </w:tabs>
        <w:spacing w:line="360" w:lineRule="auto"/>
        <w:ind w:firstLine="5040" w:firstLineChars="2100"/>
        <w:rPr>
          <w:rFonts w:ascii="仿宋" w:hAnsi="仿宋" w:eastAsia="仿宋" w:cs="仿宋"/>
          <w:color w:val="000000"/>
          <w:kern w:val="0"/>
          <w:sz w:val="24"/>
        </w:rPr>
      </w:pPr>
    </w:p>
    <w:p>
      <w:pPr>
        <w:widowControl/>
        <w:tabs>
          <w:tab w:val="left" w:pos="30720"/>
          <w:tab w:val="left" w:pos="31140"/>
          <w:tab w:val="left" w:pos="31260"/>
          <w:tab w:val="left" w:pos="31400"/>
          <w:tab w:val="left" w:pos="31520"/>
          <w:tab w:val="left" w:pos="31660"/>
        </w:tabs>
        <w:spacing w:line="360" w:lineRule="auto"/>
        <w:ind w:firstLine="5040" w:firstLineChars="2100"/>
        <w:rPr>
          <w:rFonts w:ascii="仿宋" w:hAnsi="仿宋" w:eastAsia="仿宋" w:cs="仿宋"/>
          <w:color w:val="000000"/>
          <w:kern w:val="0"/>
          <w:sz w:val="24"/>
        </w:rPr>
      </w:pPr>
    </w:p>
    <w:p>
      <w:pPr>
        <w:widowControl/>
        <w:tabs>
          <w:tab w:val="left" w:pos="30720"/>
          <w:tab w:val="left" w:pos="31140"/>
          <w:tab w:val="left" w:pos="31260"/>
          <w:tab w:val="left" w:pos="31400"/>
          <w:tab w:val="left" w:pos="31520"/>
          <w:tab w:val="left" w:pos="31660"/>
        </w:tabs>
        <w:spacing w:line="360" w:lineRule="auto"/>
        <w:ind w:firstLine="5040" w:firstLineChars="2100"/>
        <w:rPr>
          <w:rFonts w:ascii="仿宋" w:hAnsi="仿宋" w:eastAsia="仿宋" w:cs="仿宋"/>
          <w:color w:val="000000"/>
          <w:kern w:val="0"/>
          <w:sz w:val="24"/>
        </w:rPr>
      </w:pPr>
    </w:p>
    <w:p>
      <w:pPr>
        <w:widowControl/>
        <w:tabs>
          <w:tab w:val="left" w:pos="30720"/>
          <w:tab w:val="left" w:pos="31140"/>
          <w:tab w:val="left" w:pos="31260"/>
          <w:tab w:val="left" w:pos="31400"/>
          <w:tab w:val="left" w:pos="31520"/>
          <w:tab w:val="left" w:pos="31660"/>
        </w:tabs>
        <w:spacing w:line="360" w:lineRule="auto"/>
        <w:ind w:firstLine="5040" w:firstLineChars="2100"/>
        <w:rPr>
          <w:rFonts w:ascii="仿宋" w:hAnsi="仿宋" w:eastAsia="仿宋" w:cs="仿宋"/>
          <w:color w:val="000000"/>
          <w:kern w:val="0"/>
          <w:sz w:val="24"/>
        </w:rPr>
      </w:pPr>
    </w:p>
    <w:p/>
    <w:sectPr>
      <w:pgSz w:w="11850" w:h="16783"/>
      <w:pgMar w:top="1440" w:right="1800" w:bottom="1440" w:left="1800" w:header="737"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embedSystemFonts/>
  <w:revisionView w:markup="0"/>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ZjNWJiNTZmYzNiNGRhZjhkYThiM2QzZGExMmI0N2QifQ=="/>
  </w:docVars>
  <w:rsids>
    <w:rsidRoot w:val="00C05A96"/>
    <w:rsid w:val="00970F92"/>
    <w:rsid w:val="00A906C8"/>
    <w:rsid w:val="00AE1101"/>
    <w:rsid w:val="00C05A96"/>
    <w:rsid w:val="028C0DB0"/>
    <w:rsid w:val="14631870"/>
    <w:rsid w:val="16EF2B09"/>
    <w:rsid w:val="1F0A74FD"/>
    <w:rsid w:val="2041293B"/>
    <w:rsid w:val="2CB15E91"/>
    <w:rsid w:val="44FB5617"/>
    <w:rsid w:val="5EC462E0"/>
    <w:rsid w:val="6D7AB27C"/>
    <w:rsid w:val="764C2807"/>
    <w:rsid w:val="7884009C"/>
    <w:rsid w:val="7C26353E"/>
    <w:rsid w:val="7FAD024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4"/>
      <w:lang w:val="en-US" w:eastAsia="zh-CN" w:bidi="ar-SA"/>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autoSpaceDE w:val="0"/>
      <w:autoSpaceDN w:val="0"/>
      <w:adjustRightInd w:val="0"/>
      <w:ind w:right="-24" w:rightChars="-10" w:firstLine="425" w:firstLineChars="225"/>
    </w:pPr>
    <w:rPr>
      <w:rFonts w:ascii="Arial" w:eastAsia="仿宋_GB2312"/>
      <w:szCs w:val="32"/>
    </w:rPr>
  </w:style>
  <w:style w:type="paragraph" w:styleId="3">
    <w:name w:val="Body Text"/>
    <w:basedOn w:val="1"/>
    <w:next w:val="1"/>
    <w:qFormat/>
    <w:uiPriority w:val="0"/>
    <w:pPr>
      <w:spacing w:line="360" w:lineRule="auto"/>
    </w:pPr>
    <w:rPr>
      <w:sz w:val="24"/>
    </w:rPr>
  </w:style>
  <w:style w:type="paragraph" w:styleId="4">
    <w:name w:val="annotation text"/>
    <w:basedOn w:val="1"/>
    <w:link w:val="19"/>
    <w:qFormat/>
    <w:uiPriority w:val="0"/>
    <w:pPr>
      <w:jc w:val="left"/>
    </w:pPr>
  </w:style>
  <w:style w:type="paragraph" w:styleId="5">
    <w:name w:val="Body Text Indent"/>
    <w:basedOn w:val="1"/>
    <w:next w:val="6"/>
    <w:qFormat/>
    <w:uiPriority w:val="0"/>
    <w:pPr>
      <w:ind w:firstLine="720" w:firstLineChars="225"/>
    </w:pPr>
    <w:rPr>
      <w:rFonts w:ascii="仿宋_GB2312" w:eastAsia="仿宋_GB2312"/>
      <w:sz w:val="32"/>
    </w:rPr>
  </w:style>
  <w:style w:type="paragraph" w:styleId="6">
    <w:name w:val="envelope return"/>
    <w:basedOn w:val="1"/>
    <w:qFormat/>
    <w:uiPriority w:val="0"/>
    <w:pPr>
      <w:snapToGrid w:val="0"/>
    </w:pPr>
    <w:rPr>
      <w:rFonts w:ascii="Arial" w:hAnsi="Arial"/>
    </w:rPr>
  </w:style>
  <w:style w:type="paragraph" w:styleId="7">
    <w:name w:val="Balloon Text"/>
    <w:basedOn w:val="1"/>
    <w:link w:val="21"/>
    <w:qFormat/>
    <w:uiPriority w:val="0"/>
    <w:rPr>
      <w:sz w:val="18"/>
      <w:szCs w:val="18"/>
    </w:rPr>
  </w:style>
  <w:style w:type="paragraph" w:styleId="8">
    <w:name w:val="footer"/>
    <w:basedOn w:val="1"/>
    <w:link w:val="18"/>
    <w:qFormat/>
    <w:uiPriority w:val="0"/>
    <w:pPr>
      <w:tabs>
        <w:tab w:val="center" w:pos="4153"/>
        <w:tab w:val="right" w:pos="8306"/>
      </w:tabs>
      <w:snapToGrid w:val="0"/>
      <w:jc w:val="left"/>
    </w:pPr>
    <w:rPr>
      <w:sz w:val="18"/>
      <w:szCs w:val="18"/>
    </w:rPr>
  </w:style>
  <w:style w:type="paragraph" w:styleId="9">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10">
    <w:name w:val="toc 1"/>
    <w:basedOn w:val="1"/>
    <w:next w:val="1"/>
    <w:qFormat/>
    <w:uiPriority w:val="0"/>
    <w:rPr>
      <w:rFonts w:ascii="Times New Roman" w:hAnsi="Times New Roman" w:cs="Times New Roman"/>
    </w:rPr>
  </w:style>
  <w:style w:type="paragraph" w:styleId="11">
    <w:name w:val="annotation subject"/>
    <w:basedOn w:val="4"/>
    <w:next w:val="4"/>
    <w:link w:val="20"/>
    <w:qFormat/>
    <w:uiPriority w:val="0"/>
    <w:rPr>
      <w:b/>
      <w:bCs/>
    </w:rPr>
  </w:style>
  <w:style w:type="paragraph" w:styleId="12">
    <w:name w:val="Body Text First Indent 2"/>
    <w:basedOn w:val="5"/>
    <w:next w:val="1"/>
    <w:qFormat/>
    <w:uiPriority w:val="0"/>
    <w:pPr>
      <w:ind w:firstLine="200" w:firstLineChars="200"/>
    </w:pPr>
    <w:rPr>
      <w:rFonts w:ascii="Times New Roman" w:hAnsi="Times New Roman" w:eastAsia="宋体" w:cs="Times New Roman"/>
      <w:sz w:val="21"/>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annotation reference"/>
    <w:basedOn w:val="15"/>
    <w:qFormat/>
    <w:uiPriority w:val="0"/>
    <w:rPr>
      <w:sz w:val="21"/>
      <w:szCs w:val="21"/>
    </w:rPr>
  </w:style>
  <w:style w:type="character" w:customStyle="1" w:styleId="17">
    <w:name w:val="页眉 字符"/>
    <w:basedOn w:val="15"/>
    <w:link w:val="9"/>
    <w:qFormat/>
    <w:uiPriority w:val="0"/>
    <w:rPr>
      <w:kern w:val="2"/>
      <w:sz w:val="18"/>
      <w:szCs w:val="18"/>
    </w:rPr>
  </w:style>
  <w:style w:type="character" w:customStyle="1" w:styleId="18">
    <w:name w:val="页脚 字符"/>
    <w:basedOn w:val="15"/>
    <w:link w:val="8"/>
    <w:qFormat/>
    <w:uiPriority w:val="0"/>
    <w:rPr>
      <w:kern w:val="2"/>
      <w:sz w:val="18"/>
      <w:szCs w:val="18"/>
    </w:rPr>
  </w:style>
  <w:style w:type="character" w:customStyle="1" w:styleId="19">
    <w:name w:val="批注文字 字符"/>
    <w:basedOn w:val="15"/>
    <w:link w:val="4"/>
    <w:qFormat/>
    <w:uiPriority w:val="0"/>
    <w:rPr>
      <w:kern w:val="2"/>
      <w:sz w:val="21"/>
      <w:szCs w:val="24"/>
    </w:rPr>
  </w:style>
  <w:style w:type="character" w:customStyle="1" w:styleId="20">
    <w:name w:val="批注主题 字符"/>
    <w:basedOn w:val="19"/>
    <w:link w:val="11"/>
    <w:qFormat/>
    <w:uiPriority w:val="0"/>
    <w:rPr>
      <w:b/>
      <w:bCs/>
      <w:kern w:val="2"/>
      <w:sz w:val="21"/>
      <w:szCs w:val="24"/>
    </w:rPr>
  </w:style>
  <w:style w:type="character" w:customStyle="1" w:styleId="21">
    <w:name w:val="批注框文本 字符"/>
    <w:basedOn w:val="15"/>
    <w:link w:val="7"/>
    <w:qFormat/>
    <w:uiPriority w:val="0"/>
    <w:rPr>
      <w:kern w:val="2"/>
      <w:sz w:val="18"/>
      <w:szCs w:val="18"/>
    </w:rPr>
  </w:style>
  <w:style w:type="paragraph" w:customStyle="1" w:styleId="22">
    <w:name w:val="&quot;HTML 预设格式1&quot;"/>
    <w:basedOn w:val="1"/>
    <w:qFormat/>
    <w:uiPriority w:val="0"/>
    <w:pPr>
      <w:tabs>
        <w:tab w:val="left" w:pos="900"/>
        <w:tab w:val="left" w:pos="1820"/>
        <w:tab w:val="left" w:pos="2740"/>
        <w:tab w:val="left" w:pos="3660"/>
        <w:tab w:val="left" w:pos="4580"/>
        <w:tab w:val="left" w:pos="5480"/>
        <w:tab w:val="left" w:pos="6400"/>
        <w:tab w:val="left" w:pos="7320"/>
        <w:tab w:val="left" w:pos="8240"/>
        <w:tab w:val="left" w:pos="9160"/>
        <w:tab w:val="left" w:pos="10060"/>
        <w:tab w:val="left" w:pos="10980"/>
        <w:tab w:val="left" w:pos="11900"/>
        <w:tab w:val="left" w:pos="12820"/>
        <w:tab w:val="left" w:pos="13740"/>
        <w:tab w:val="left" w:pos="14640"/>
      </w:tabs>
    </w:pPr>
    <w:rPr>
      <w:rFonts w:ascii="Times New Roman" w:hAnsi="Times New Roman" w:cs="Times New Roman"/>
      <w:sz w:val="24"/>
    </w:rPr>
  </w:style>
  <w:style w:type="paragraph" w:customStyle="1" w:styleId="23">
    <w:name w:val="&quot;WPSOffice手动目录 1&quot;"/>
    <w:qFormat/>
    <w:uiPriority w:val="0"/>
    <w:rPr>
      <w:rFonts w:ascii="Times New Roman" w:hAnsi="Times New Roman" w:eastAsia="宋体" w:cs="Times New Roman"/>
      <w:sz w:val="21"/>
      <w:lang w:val="en-US" w:eastAsia="zh-CN" w:bidi="ar-SA"/>
    </w:rPr>
  </w:style>
  <w:style w:type="paragraph" w:customStyle="1" w:styleId="24">
    <w:name w:val="&quot;HTML 预设格式1&quot;1"/>
    <w:basedOn w:val="1"/>
    <w:qFormat/>
    <w:uiPriority w:val="0"/>
    <w:pPr>
      <w:tabs>
        <w:tab w:val="left" w:pos="900"/>
        <w:tab w:val="left" w:pos="1820"/>
        <w:tab w:val="left" w:pos="2740"/>
        <w:tab w:val="left" w:pos="3660"/>
        <w:tab w:val="left" w:pos="4580"/>
        <w:tab w:val="left" w:pos="5480"/>
        <w:tab w:val="left" w:pos="6400"/>
        <w:tab w:val="left" w:pos="7320"/>
        <w:tab w:val="left" w:pos="8240"/>
        <w:tab w:val="left" w:pos="9160"/>
        <w:tab w:val="left" w:pos="10060"/>
        <w:tab w:val="left" w:pos="10980"/>
        <w:tab w:val="left" w:pos="11900"/>
        <w:tab w:val="left" w:pos="12820"/>
        <w:tab w:val="left" w:pos="13740"/>
        <w:tab w:val="left" w:pos="14640"/>
      </w:tabs>
    </w:pPr>
    <w:rPr>
      <w:rFonts w:ascii="Times New Roman" w:hAnsi="Times New Roman" w:cs="Times New Roman"/>
      <w:sz w:val="24"/>
    </w:rPr>
  </w:style>
  <w:style w:type="paragraph" w:customStyle="1" w:styleId="25">
    <w:name w:val="&quot;WPSOffice手动目录 1&quot;1"/>
    <w:qFormat/>
    <w:uiPriority w:val="0"/>
    <w:rPr>
      <w:rFonts w:ascii="Times New Roman" w:hAnsi="Times New Roman" w:eastAsia="宋体" w:cs="Times New Roman"/>
      <w:sz w:val="21"/>
      <w:lang w:val="en-US" w:eastAsia="zh-CN" w:bidi="ar-SA"/>
    </w:rPr>
  </w:style>
  <w:style w:type="paragraph" w:customStyle="1" w:styleId="26">
    <w:name w:val="&quot;HTML 预设格式1&quot;2"/>
    <w:basedOn w:val="1"/>
    <w:qFormat/>
    <w:uiPriority w:val="0"/>
    <w:pPr>
      <w:tabs>
        <w:tab w:val="left" w:pos="900"/>
        <w:tab w:val="left" w:pos="1820"/>
        <w:tab w:val="left" w:pos="2740"/>
        <w:tab w:val="left" w:pos="3660"/>
        <w:tab w:val="left" w:pos="4580"/>
        <w:tab w:val="left" w:pos="5480"/>
        <w:tab w:val="left" w:pos="6400"/>
        <w:tab w:val="left" w:pos="7320"/>
        <w:tab w:val="left" w:pos="8240"/>
        <w:tab w:val="left" w:pos="9160"/>
        <w:tab w:val="left" w:pos="10060"/>
        <w:tab w:val="left" w:pos="10980"/>
        <w:tab w:val="left" w:pos="11900"/>
        <w:tab w:val="left" w:pos="12820"/>
        <w:tab w:val="left" w:pos="13740"/>
        <w:tab w:val="left" w:pos="14640"/>
      </w:tabs>
    </w:pPr>
    <w:rPr>
      <w:rFonts w:ascii="Times New Roman" w:hAnsi="Times New Roman" w:cs="Times New Roman"/>
      <w:sz w:val="24"/>
    </w:rPr>
  </w:style>
  <w:style w:type="paragraph" w:customStyle="1" w:styleId="27">
    <w:name w:val="&quot;WPSOffice手动目录 1&quot;2"/>
    <w:qFormat/>
    <w:uiPriority w:val="0"/>
    <w:rPr>
      <w:rFonts w:ascii="Times New Roman" w:hAnsi="Times New Roman" w:eastAsia="宋体" w:cs="Times New Roman"/>
      <w:sz w:val="21"/>
      <w:lang w:val="en-US" w:eastAsia="zh-CN" w:bidi="ar-SA"/>
    </w:rPr>
  </w:style>
  <w:style w:type="paragraph" w:styleId="28">
    <w:name w:val="List Paragraph"/>
    <w:basedOn w:val="1"/>
    <w:qFormat/>
    <w:uiPriority w:val="34"/>
    <w:pPr>
      <w:ind w:firstLine="420" w:firstLineChars="200"/>
    </w:pPr>
  </w:style>
  <w:style w:type="character" w:customStyle="1" w:styleId="29">
    <w:name w:val="font41"/>
    <w:basedOn w:val="15"/>
    <w:qFormat/>
    <w:uiPriority w:val="0"/>
    <w:rPr>
      <w:rFonts w:hint="eastAsia" w:ascii="宋体" w:hAnsi="宋体" w:eastAsia="宋体" w:cs="宋体"/>
      <w:color w:val="000000"/>
      <w:sz w:val="20"/>
      <w:szCs w:val="20"/>
      <w:u w:val="none"/>
    </w:rPr>
  </w:style>
  <w:style w:type="character" w:customStyle="1" w:styleId="30">
    <w:name w:val="font51"/>
    <w:basedOn w:val="15"/>
    <w:qFormat/>
    <w:uiPriority w:val="0"/>
    <w:rPr>
      <w:rFonts w:hint="eastAsia" w:ascii="宋体" w:hAnsi="宋体" w:eastAsia="宋体" w:cs="宋体"/>
      <w:color w:val="FF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HP</Company>
  <Pages>4</Pages>
  <Words>1387</Words>
  <Characters>1451</Characters>
  <Lines>26</Lines>
  <Paragraphs>7</Paragraphs>
  <TotalTime>22</TotalTime>
  <ScaleCrop>false</ScaleCrop>
  <LinksUpToDate>false</LinksUpToDate>
  <CharactersWithSpaces>1615</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2019-07-13T13:47:00Z</dcterms:created>
  <dc:creator>杨昕</dc:creator>
  <cp:lastModifiedBy>碳酸锂小姐</cp:lastModifiedBy>
  <cp:lastPrinted>2024-08-30T17:39:00Z</cp:lastPrinted>
  <dcterms:modified xsi:type="dcterms:W3CDTF">2024-08-31T10:34:46Z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2052-11.8.2.8959</vt:lpwstr>
  </property>
  <property fmtid="{D5CDD505-2E9C-101B-9397-08002B2CF9AE}" pid="3" name="ICV">
    <vt:lpwstr>EAA97647EB8149CFA43318BACA621977_13</vt:lpwstr>
  </property>
</Properties>
</file>