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/>
        </w:rPr>
      </w:pPr>
      <w:r>
        <w:rPr>
          <w:rFonts w:hint="eastAsia"/>
          <w:b/>
          <w:bCs/>
          <w:lang w:val="en-US" w:eastAsia="zh-CN"/>
        </w:rPr>
        <w:t xml:space="preserve">附件1.                                     </w:t>
      </w:r>
      <w:r>
        <w:rPr>
          <w:rFonts w:hint="eastAsia"/>
          <w:b/>
          <w:bCs/>
        </w:rPr>
        <w:t>中房网2024房地产开发企业综合实力测评榜单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3115"/>
        <w:gridCol w:w="401"/>
        <w:gridCol w:w="3143"/>
        <w:gridCol w:w="517"/>
        <w:gridCol w:w="3027"/>
        <w:gridCol w:w="489"/>
        <w:gridCol w:w="3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保利发展控股集团股份有限公司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26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上海中建东孚投资发展有限公司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51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北京首创城市发展集团有限公司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76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青岛海信房地产股份有限公司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中国海外发展有限公司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27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旭辉集团股份有限公司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52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香港置地有限公司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77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深圳市新南山控股（集团）股份有限公司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万科企业股份有限公司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28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厦门国贸地产集团有限公司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53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石榴置业集团有限公司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78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新世界中国地产有限公司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华润置地有限公司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29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路劲地产集团有限公司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54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广东珠江投资股份有限公司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79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上海浦东开发（集团）有限公司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招商局蛇口工业区控股股份有限公司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30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远洋集团控股有限公司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55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深圳华侨城股份有限公司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80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广州地铁集团有限公司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龙湖集团控股有限公司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31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融创中国控股有限公司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56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上海实业城市开发集团有限公司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81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深圳市鸿荣源企业发展（集团）有限公司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绿城中国控股有限公司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32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中交地产股份有限公司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57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龙记泰信</w:t>
            </w:r>
            <w:bookmarkStart w:id="0" w:name="_GoBack"/>
            <w:bookmarkEnd w:id="0"/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82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重庆新鸥鹏地产（集团）有限公司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建发房地产集团有限公司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33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雅居乐集团控股有限公司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58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复地（集团）股份有限公司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83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中国绿发投资集团有限公司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越秀地产股份有限公司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34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金融街控股股份有限公司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59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广东星河湾房地产（集团）有限公司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84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浙江建杭置业有限公司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新城控股集团股份有限公司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35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北京城建投资发展股份有限公司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60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北京金隅地产开发集团有限公司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85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广州市城市建设投资集团有限公司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中国金茂控股集团有限公司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36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合生创展集团有限公司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61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中建壹品投资发展有限公司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86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中信泰富（中国）投资有限公司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中国铁建房地产集团有限公司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37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星河控股集团有限公司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62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安徽伟星置业有限公司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87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荣安地产股份有限公司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珠海华发实业股份有限公司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38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信达地产股份有限公司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63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象屿地产集团有限公司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88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东原房地产开发集团有限公司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杭州滨江房产集团股份有限公司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39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重庆华宇集团有限公司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64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青岛君一控股集团有限公司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89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上海宝华企业集团有限公司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金地（集团）股份有限公司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40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武汉城市建设集团有限公司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65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中能建城市投资发展有限公司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90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深圳市天健地产集团有限公司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北京首都开发股份有限公司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41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深圳控股有限公司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66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中建玖合发展集团有限公司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91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中华企业股份有限公司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中铁置业集团有限公司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42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金辉集团股份有限公司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67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中建智地置业有限公司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92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天地源股份有限公司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中国电建地产集团有限公司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43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杭州市城建开发集团有限公司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68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中天美好集团有限公司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93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安徽置地投资有限公司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大悦城控股集团股份有限公司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44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仁恒置地有限公司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69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深圳地铁置业集团有限公司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94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南京金基控股（集团）有限公司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美的置业集团有限公司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45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新希望五新实业集团有限公司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70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五矿地产有限公司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95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光明房地产集团股份有限公司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21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保利置业集团有限公司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46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上海建工房产有限公司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71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瑞安房地产有限公司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96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天安中国投资有限公司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22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卓越置业集团有限公司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47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中骏集团控股有限公司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72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中建信和地产有限公司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97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湖北联投集团有限公司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23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联发集团有限公司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48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上海城建置业发展有限公司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73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中冶置业集团有限公司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98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北京北辰实业股份有限公司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24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大连万达商业管理集团股份有限公司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49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广州市敏捷投资有限公司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74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成都兴城人居地产投资集团股份有限公司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99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山东中建城市发展有限公司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eastAsiaTheme="minor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25</w:t>
            </w:r>
          </w:p>
        </w:tc>
        <w:tc>
          <w:tcPr>
            <w:tcW w:w="31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大华（集团）有限公司</w:t>
            </w:r>
          </w:p>
        </w:tc>
        <w:tc>
          <w:tcPr>
            <w:tcW w:w="4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50</w:t>
            </w:r>
          </w:p>
        </w:tc>
        <w:tc>
          <w:tcPr>
            <w:tcW w:w="31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上海城投控股股份有限公司</w:t>
            </w:r>
          </w:p>
        </w:tc>
        <w:tc>
          <w:tcPr>
            <w:tcW w:w="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75</w:t>
            </w:r>
          </w:p>
        </w:tc>
        <w:tc>
          <w:tcPr>
            <w:tcW w:w="3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上海陆家嘴金融贸易区开发股份有限公司</w:t>
            </w:r>
          </w:p>
        </w:tc>
        <w:tc>
          <w:tcPr>
            <w:tcW w:w="4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lang w:val="en-US" w:eastAsia="zh-CN"/>
              </w:rPr>
              <w:t>100</w:t>
            </w:r>
          </w:p>
        </w:tc>
        <w:tc>
          <w:tcPr>
            <w:tcW w:w="3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广西北投产城投资集团有限公司</w:t>
            </w:r>
          </w:p>
        </w:tc>
      </w:tr>
    </w:tbl>
    <w:p>
      <w:pPr>
        <w:jc w:val="center"/>
        <w:rPr>
          <w:rFonts w:hint="eastAsia"/>
          <w:b/>
          <w:bCs/>
        </w:rPr>
      </w:pPr>
      <w:r>
        <w:rPr>
          <w:rFonts w:hint="eastAsia"/>
          <w:b/>
          <w:bCs/>
        </w:rPr>
        <w:t>克尔瑞合肥房企2024年1-7月全口径销售金额榜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"/>
        <w:gridCol w:w="3120"/>
        <w:gridCol w:w="410"/>
        <w:gridCol w:w="3134"/>
        <w:gridCol w:w="506"/>
        <w:gridCol w:w="3038"/>
        <w:gridCol w:w="492"/>
        <w:gridCol w:w="30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1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招商局蛇口工业区控股股份有限公司</w:t>
            </w:r>
          </w:p>
        </w:tc>
        <w:tc>
          <w:tcPr>
            <w:tcW w:w="4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安徽置地投资有限公司</w:t>
            </w:r>
          </w:p>
        </w:tc>
        <w:tc>
          <w:tcPr>
            <w:tcW w:w="5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303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合肥城改投资建设集团有限公司</w:t>
            </w:r>
          </w:p>
        </w:tc>
        <w:tc>
          <w:tcPr>
            <w:tcW w:w="4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305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保利发展控股集团股份有限公司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1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万科企业股份有限公司</w:t>
            </w:r>
          </w:p>
        </w:tc>
        <w:tc>
          <w:tcPr>
            <w:tcW w:w="4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合肥城建发展股份有限公司</w:t>
            </w:r>
          </w:p>
        </w:tc>
        <w:tc>
          <w:tcPr>
            <w:tcW w:w="5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303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安徽高速地产集团有限公司</w:t>
            </w:r>
          </w:p>
        </w:tc>
        <w:tc>
          <w:tcPr>
            <w:tcW w:w="4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305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安徽皖投置业有限责任公司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31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华润置地有限公司</w:t>
            </w:r>
          </w:p>
        </w:tc>
        <w:tc>
          <w:tcPr>
            <w:tcW w:w="4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江苏亚伦集团股份有限公司</w:t>
            </w:r>
          </w:p>
        </w:tc>
        <w:tc>
          <w:tcPr>
            <w:tcW w:w="5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303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四川邦泰投资集团有限责任公司</w:t>
            </w:r>
          </w:p>
        </w:tc>
        <w:tc>
          <w:tcPr>
            <w:tcW w:w="4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305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合肥滨湖投资控股集团有限公司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31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安徽伟星置业有限公司</w:t>
            </w:r>
          </w:p>
        </w:tc>
        <w:tc>
          <w:tcPr>
            <w:tcW w:w="4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中国铁建房地产集团有限公司</w:t>
            </w:r>
          </w:p>
        </w:tc>
        <w:tc>
          <w:tcPr>
            <w:tcW w:w="5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303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</w:rPr>
              <w:t>中骏集团控股有限公司</w:t>
            </w:r>
          </w:p>
        </w:tc>
        <w:tc>
          <w:tcPr>
            <w:tcW w:w="4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305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文一地产有限公司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31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中海宏洋地产集团有限公司</w:t>
            </w:r>
          </w:p>
        </w:tc>
        <w:tc>
          <w:tcPr>
            <w:tcW w:w="4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建发房地产集团有限公司</w:t>
            </w:r>
          </w:p>
        </w:tc>
        <w:tc>
          <w:tcPr>
            <w:tcW w:w="5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303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安徽新华房地产有限公司</w:t>
            </w:r>
          </w:p>
        </w:tc>
        <w:tc>
          <w:tcPr>
            <w:tcW w:w="4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305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15"/>
                <w:szCs w:val="15"/>
                <w:highlight w:val="none"/>
                <w:vertAlign w:val="baseline"/>
                <w:lang w:val="en-US" w:eastAsia="zh-CN"/>
              </w:rPr>
              <w:t>安徽乐富强控股集团有限公司</w:t>
            </w:r>
          </w:p>
        </w:tc>
      </w:tr>
    </w:tbl>
    <w:p>
      <w:pPr>
        <w:jc w:val="both"/>
        <w:rPr>
          <w:rFonts w:hint="eastAsia"/>
          <w:b/>
          <w:bCs/>
        </w:rPr>
        <w:sectPr>
          <w:pgSz w:w="16838" w:h="11906" w:orient="landscape"/>
          <w:pgMar w:top="896" w:right="1440" w:bottom="896" w:left="144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/>
          <w:sz w:val="15"/>
          <w:szCs w:val="15"/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1OGYxNGE2NzE0MTk0Yzc5MmY2YzBiOWM1MmQ1MjAifQ=="/>
  </w:docVars>
  <w:rsids>
    <w:rsidRoot w:val="00000000"/>
    <w:rsid w:val="00BC44FC"/>
    <w:rsid w:val="048336EA"/>
    <w:rsid w:val="076C48EB"/>
    <w:rsid w:val="113B64A1"/>
    <w:rsid w:val="27E7336B"/>
    <w:rsid w:val="519F737C"/>
    <w:rsid w:val="6261382F"/>
    <w:rsid w:val="702560A2"/>
    <w:rsid w:val="769570A7"/>
    <w:rsid w:val="7F761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1276</Words>
  <Characters>1371</Characters>
  <Lines>0</Lines>
  <Paragraphs>0</Paragraphs>
  <TotalTime>2</TotalTime>
  <ScaleCrop>false</ScaleCrop>
  <LinksUpToDate>false</LinksUpToDate>
  <CharactersWithSpaces>1371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2024-08-06T00:54:00Z</dcterms:created>
  <dc:creator>HP</dc:creator>
  <cp:lastModifiedBy>碳酸锂小姐</cp:lastModifiedBy>
  <cp:lastPrinted>2024-08-30T09:28:14Z</cp:lastPrinted>
  <dcterms:modified xsi:type="dcterms:W3CDTF">2024-08-30T09:28:23Z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03C284CAEAE64C2F8BC185202C658B78_12</vt:lpwstr>
  </property>
</Properties>
</file>